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7157"/>
      </w:tblGrid>
      <w:tr w:rsidR="008C44F1" w:rsidRPr="008C44F1" w14:paraId="43985315" w14:textId="77777777" w:rsidTr="00CD55EF">
        <w:trPr>
          <w:trHeight w:val="168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07DA7" w14:textId="77777777" w:rsidR="008C44F1" w:rsidRPr="008C44F1" w:rsidRDefault="008C44F1" w:rsidP="008C44F1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3"/>
                <w:szCs w:val="23"/>
                <w:lang w:eastAsia="zh-CN" w:bidi="hi-IN"/>
              </w:rPr>
            </w:pPr>
            <w:bookmarkStart w:id="0" w:name="_Hlk177368553"/>
            <w:bookmarkEnd w:id="0"/>
            <w:r w:rsidRPr="008C44F1">
              <w:rPr>
                <w:rFonts w:ascii="Liberation Serif" w:eastAsia="NSimSun" w:hAnsi="Liberation Serif" w:cs="Arial"/>
                <w:noProof/>
                <w:kern w:val="2"/>
                <w:sz w:val="23"/>
                <w:szCs w:val="23"/>
                <w:lang w:eastAsia="zh-CN" w:bidi="hi-IN"/>
              </w:rPr>
              <w:drawing>
                <wp:anchor distT="0" distB="0" distL="0" distR="0" simplePos="0" relativeHeight="251661312" behindDoc="0" locked="0" layoutInCell="1" allowOverlap="1" wp14:anchorId="6E177D03" wp14:editId="1623D31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222250</wp:posOffset>
                  </wp:positionV>
                  <wp:extent cx="742950" cy="742950"/>
                  <wp:effectExtent l="0" t="0" r="0" b="0"/>
                  <wp:wrapNone/>
                  <wp:docPr id="2" name="nyrov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rov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4B02" w14:textId="77777777" w:rsidR="008C44F1" w:rsidRPr="008C44F1" w:rsidRDefault="008C44F1" w:rsidP="008C44F1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Výpis z Uznesenia</w:t>
            </w:r>
          </w:p>
          <w:p w14:paraId="7E374F4F" w14:textId="77777777" w:rsidR="008C44F1" w:rsidRPr="008C44F1" w:rsidRDefault="008C44F1" w:rsidP="008C44F1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Obecného zastupiteľstva v Nýrovciach</w:t>
            </w:r>
          </w:p>
          <w:p w14:paraId="2AEA83C2" w14:textId="28DB9A49" w:rsidR="008C44F1" w:rsidRPr="008C44F1" w:rsidRDefault="008C44F1" w:rsidP="008C44F1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č. 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55</w:t>
            </w:r>
          </w:p>
          <w:p w14:paraId="01CD7F46" w14:textId="55F8666C" w:rsidR="008C44F1" w:rsidRPr="008C44F1" w:rsidRDefault="008C44F1" w:rsidP="008C44F1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zo dňa 2</w:t>
            </w:r>
            <w:r w:rsidR="00AC1E34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3</w:t>
            </w: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.0</w:t>
            </w:r>
            <w:r w:rsidR="00AC1E34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6</w:t>
            </w: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.202</w:t>
            </w:r>
            <w:r w:rsidR="00AC1E34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</w:t>
            </w:r>
          </w:p>
        </w:tc>
      </w:tr>
    </w:tbl>
    <w:p w14:paraId="45B81E61" w14:textId="77777777" w:rsidR="008C44F1" w:rsidRPr="008C44F1" w:rsidRDefault="008C44F1" w:rsidP="008C44F1">
      <w:pPr>
        <w:spacing w:after="0" w:line="276" w:lineRule="auto"/>
        <w:jc w:val="both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14:paraId="4372403C" w14:textId="77777777" w:rsidR="008C44F1" w:rsidRPr="008C44F1" w:rsidRDefault="008C44F1" w:rsidP="008C44F1">
      <w:pPr>
        <w:spacing w:after="0" w:line="360" w:lineRule="auto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14:paraId="11172533" w14:textId="77777777" w:rsidR="008C44F1" w:rsidRPr="008C44F1" w:rsidRDefault="008C44F1" w:rsidP="008C44F1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Obecné zastupiteľstvo v Nýrovciach </w:t>
      </w:r>
    </w:p>
    <w:p w14:paraId="3FFAE27B" w14:textId="77777777" w:rsidR="008C44F1" w:rsidRPr="008C44F1" w:rsidRDefault="008C44F1" w:rsidP="008C44F1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6CF5111" w14:textId="77777777" w:rsidR="008C44F1" w:rsidRPr="008C44F1" w:rsidRDefault="008C44F1" w:rsidP="008C44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</w:t>
      </w:r>
      <w:r w:rsidRPr="008C44F1">
        <w:rPr>
          <w:rFonts w:ascii="Times New Roman" w:hAnsi="Times New Roman" w:cs="Times New Roman"/>
          <w:sz w:val="24"/>
          <w:szCs w:val="24"/>
        </w:rPr>
        <w:t xml:space="preserve"> § 11 ods. 4 písm. b) zákona č. 369/1990Zb. o obecnom zriadení v z. n. p.</w:t>
      </w:r>
    </w:p>
    <w:p w14:paraId="2A65BE7C" w14:textId="77777777" w:rsidR="008C44F1" w:rsidRPr="008C44F1" w:rsidRDefault="008C44F1" w:rsidP="008C44F1">
      <w:pPr>
        <w:spacing w:after="0" w:line="276" w:lineRule="auto"/>
        <w:jc w:val="both"/>
        <w:rPr>
          <w:rFonts w:ascii="Liberation Serif" w:eastAsia="NSimSun" w:hAnsi="Liberation Serif" w:cs="Arial" w:hint="eastAsia"/>
          <w:b/>
          <w:bCs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s c h v a ľ  u j e </w:t>
      </w:r>
    </w:p>
    <w:p w14:paraId="1C497590" w14:textId="77777777" w:rsidR="008C44F1" w:rsidRPr="008C44F1" w:rsidRDefault="008C44F1" w:rsidP="008C44F1">
      <w:pPr>
        <w:spacing w:after="0" w:line="276" w:lineRule="auto"/>
        <w:jc w:val="both"/>
        <w:rPr>
          <w:rFonts w:ascii="Libertation" w:eastAsia="NSimSun" w:hAnsi="Libertation" w:cs="Arial" w:hint="eastAsia"/>
          <w:kern w:val="2"/>
          <w:sz w:val="24"/>
          <w:szCs w:val="24"/>
          <w:lang w:eastAsia="zh-CN" w:bidi="hi-IN"/>
        </w:rPr>
      </w:pPr>
    </w:p>
    <w:p w14:paraId="492FD8F9" w14:textId="33ABED97" w:rsidR="008C44F1" w:rsidRPr="008C44F1" w:rsidRDefault="008C44F1" w:rsidP="008C44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4F1">
        <w:rPr>
          <w:rFonts w:ascii="Times New Roman" w:hAnsi="Times New Roman" w:cs="Times New Roman"/>
          <w:sz w:val="24"/>
          <w:szCs w:val="24"/>
        </w:rPr>
        <w:t xml:space="preserve">zámer predaja nehnuteľností v zmysle </w:t>
      </w:r>
      <w:r w:rsidR="00973BB1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§ 9a ods. 15 písm. f) </w:t>
      </w:r>
      <w:r w:rsidRPr="008C44F1">
        <w:rPr>
          <w:rFonts w:ascii="Times New Roman" w:hAnsi="Times New Roman" w:cs="Times New Roman"/>
          <w:sz w:val="24"/>
          <w:szCs w:val="24"/>
        </w:rPr>
        <w:t xml:space="preserve">zákona číslo 137/2023, ktorý mení a dopĺňa zákon SNR č. 138/19910 Zb. Majetku obcí v znení neskorších predpisov a v súlade so Zásadami hospodárenia s majetkom obec Nýrovce ako prípad hodný osobitného zreteľa. </w:t>
      </w:r>
    </w:p>
    <w:p w14:paraId="4BA3A31F" w14:textId="418742BB" w:rsidR="008C44F1" w:rsidRDefault="008C44F1" w:rsidP="008C44F1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Jedná sa o pozemok vo vlastníctve obce Nýrovce,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vedené v katastri nehnuteľnosti na Okresnom úrade Levice, katastrálny odbor, nachádzajúceho sa v okrese Levice, obec Nýrovce, katastrálne územie Nýrovce: </w:t>
      </w:r>
    </w:p>
    <w:p w14:paraId="2118ADC2" w14:textId="77777777" w:rsidR="00AC1E34" w:rsidRDefault="00AC1E34" w:rsidP="00AC1E34">
      <w:pPr>
        <w:spacing w:before="150" w:after="150" w:line="276" w:lineRule="auto"/>
        <w:jc w:val="both"/>
        <w:rPr>
          <w:rFonts w:ascii="Liberation Serif;Times New Roma" w:eastAsia="NSimSun" w:hAnsi="Liberation Serif;Times New Roma" w:cs="Liberation Serif;Times New Roma" w:hint="eastAsia"/>
          <w:b/>
          <w:bCs/>
          <w:color w:val="2C2C2C"/>
          <w:kern w:val="2"/>
          <w:sz w:val="24"/>
          <w:szCs w:val="24"/>
          <w:lang w:eastAsia="zh-CN" w:bidi="hi-IN"/>
        </w:rPr>
      </w:pP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- </w:t>
      </w:r>
      <w:r>
        <w:rPr>
          <w:rFonts w:ascii="Liberation Serif;Times New Roma" w:eastAsia="NSimSun" w:hAnsi="Liberation Serif;Times New Roma" w:cs="Liberation Serif;Times New Roma"/>
          <w:b/>
          <w:bCs/>
          <w:color w:val="050505"/>
          <w:kern w:val="2"/>
          <w:sz w:val="24"/>
          <w:szCs w:val="24"/>
          <w:lang w:eastAsia="zh-CN" w:bidi="hi-IN"/>
        </w:rPr>
        <w:t>p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arcela C – KN - parcela vyčlenená z parcely 1552, vedené na LV č. 281, ostatná plocha z dielom č.4 na základe geometrického plánu 44/2025 zo dňa 08.05.2025 k parcele 1437/5, ostatná plocha, o výmere 49m2 v k. ú. Nýrovce</w:t>
      </w:r>
    </w:p>
    <w:p w14:paraId="7D17CB62" w14:textId="36C2C547" w:rsidR="00AC1E34" w:rsidRPr="00AC1E34" w:rsidRDefault="00AC1E34" w:rsidP="00AC1E34">
      <w:pPr>
        <w:pStyle w:val="Odsekzoznamu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7DBA358" w14:textId="77777777" w:rsidR="008C44F1" w:rsidRPr="008C44F1" w:rsidRDefault="008C44F1" w:rsidP="008C44F1">
      <w:pPr>
        <w:spacing w:after="0" w:line="36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Zdôvodnenie prípadu hodného osobitného zreteľa: </w:t>
      </w:r>
    </w:p>
    <w:p w14:paraId="20163951" w14:textId="77777777" w:rsidR="008C44F1" w:rsidRPr="008C44F1" w:rsidRDefault="008C44F1" w:rsidP="008C44F1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Predaj doteraz nevyužitého pozemku </w:t>
      </w: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 z dôvodu 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že obci by sa nepodarilo účelne naložiť s týmto majetkom. P</w:t>
      </w: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ozemok bezprostredne priľahlé k pozemku vo vlastníctve žiadateľa. 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Pozemok je vzhľadom umiestneniu nevyužiteľný pre Obec Nýrovce.</w:t>
      </w:r>
    </w:p>
    <w:p w14:paraId="0FA1A3CF" w14:textId="77777777" w:rsidR="008C44F1" w:rsidRPr="008C44F1" w:rsidRDefault="008C44F1" w:rsidP="008C44F1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4715E556" w14:textId="77777777" w:rsidR="008C44F1" w:rsidRPr="008C44F1" w:rsidRDefault="008C44F1" w:rsidP="008C44F1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14:paraId="2E0BE35E" w14:textId="77777777" w:rsidR="008C44F1" w:rsidRPr="008C44F1" w:rsidRDefault="008C44F1" w:rsidP="008C44F1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191E5FCC" w14:textId="77777777" w:rsidR="008C44F1" w:rsidRPr="008C44F1" w:rsidRDefault="008C44F1" w:rsidP="008C44F1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Ing. Zoltán Fekete</w:t>
      </w:r>
    </w:p>
    <w:p w14:paraId="3D4DD5FF" w14:textId="77777777" w:rsidR="008C44F1" w:rsidRPr="008C44F1" w:rsidRDefault="008C44F1" w:rsidP="008C44F1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   starosta obce </w:t>
      </w:r>
    </w:p>
    <w:p w14:paraId="6C78117E" w14:textId="77777777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2D75905C" w14:textId="0BBAA8BB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12E7C8FB" w14:textId="6115FDC1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23B4B446" w14:textId="6674AF21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256F6CB1" w14:textId="3EA984C3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6E23A90A" w14:textId="77777777" w:rsidR="008C44F1" w:rsidRDefault="008C44F1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01153820" w14:textId="554404B6" w:rsidR="00E30A1B" w:rsidRDefault="00E30A1B" w:rsidP="00E30A1B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noProof/>
          <w:lang w:eastAsia="sk-SK"/>
        </w:rPr>
        <w:drawing>
          <wp:anchor distT="0" distB="0" distL="0" distR="0" simplePos="0" relativeHeight="251659264" behindDoc="1" locked="0" layoutInCell="1" allowOverlap="1" wp14:anchorId="37C45216" wp14:editId="018DE39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42950" cy="7429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6CE30" w14:textId="77777777" w:rsidR="00E30A1B" w:rsidRDefault="00E30A1B" w:rsidP="00E30A1B">
      <w:pPr>
        <w:spacing w:after="0" w:line="240" w:lineRule="auto"/>
        <w:rPr>
          <w:rFonts w:ascii="Liberation Serif" w:eastAsia="NSimSun" w:hAnsi="Liberation Serif" w:cs="Arial" w:hint="eastAsia"/>
          <w:b/>
          <w:kern w:val="2"/>
          <w:sz w:val="32"/>
          <w:szCs w:val="32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                                        </w:t>
      </w:r>
      <w:r>
        <w:rPr>
          <w:rFonts w:ascii="Liberation Serif" w:eastAsia="NSimSun" w:hAnsi="Liberation Serif" w:cs="Arial"/>
          <w:b/>
          <w:kern w:val="2"/>
          <w:sz w:val="32"/>
          <w:szCs w:val="32"/>
          <w:lang w:eastAsia="zh-CN" w:bidi="hi-IN"/>
        </w:rPr>
        <w:t>OBEC NÝROVCE</w:t>
      </w:r>
    </w:p>
    <w:p w14:paraId="53F0C182" w14:textId="77777777" w:rsidR="00E30A1B" w:rsidRDefault="00E30A1B" w:rsidP="00E30A1B">
      <w:pPr>
        <w:spacing w:after="0" w:line="36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563C74CD" w14:textId="77777777" w:rsidR="00E30A1B" w:rsidRDefault="00E30A1B" w:rsidP="00E30A1B">
      <w:pPr>
        <w:spacing w:after="0" w:line="360" w:lineRule="auto"/>
        <w:jc w:val="center"/>
        <w:rPr>
          <w:rFonts w:ascii="Liberation Serif" w:eastAsia="NSimSun" w:hAnsi="Liberation Serif" w:cs="Arial" w:hint="eastAsia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kern w:val="2"/>
          <w:sz w:val="24"/>
          <w:szCs w:val="24"/>
          <w:lang w:eastAsia="zh-CN" w:bidi="hi-IN"/>
        </w:rPr>
        <w:t>ZÁMER PREDAJA MAJETKU</w:t>
      </w:r>
    </w:p>
    <w:p w14:paraId="6859B316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5438524B" w14:textId="3BC2D5C0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Obec Nýrovce v zmysle </w:t>
      </w:r>
      <w:bookmarkStart w:id="1" w:name="_Hlk214531434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§ 9a ods. 15 písm. f) </w:t>
      </w:r>
      <w:bookmarkEnd w:id="1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zákona </w:t>
      </w:r>
      <w:bookmarkStart w:id="2" w:name="_Hlk177368543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137/2023 </w:t>
      </w:r>
      <w:bookmarkEnd w:id="2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ktorý mení a dopĺňa zákon SNR č. 138/1991 Zb. o majetku obcí v znení neskorších predpisov a v súlade so Zásadami hospodárenia s majetkom obce Nýrovce na základe uznesenia Obecného zastupiteľstva č.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="00A97F47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5</w:t>
      </w:r>
      <w:r w:rsidR="00973BB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5</w:t>
      </w:r>
      <w:r>
        <w:rPr>
          <w:rFonts w:ascii="Liberation Serif" w:eastAsia="NSimSun" w:hAnsi="Liberation Serif" w:cs="Arial"/>
          <w:color w:val="FF0000"/>
          <w:kern w:val="2"/>
          <w:sz w:val="32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zo dňa </w:t>
      </w:r>
      <w:r w:rsidR="00A97F47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2</w:t>
      </w:r>
      <w:r w:rsidR="00973BB1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3</w:t>
      </w:r>
      <w:r w:rsidR="00A97F47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.0</w:t>
      </w:r>
      <w:r w:rsidR="00973BB1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6</w:t>
      </w:r>
      <w:r w:rsidR="00A97F47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.2025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schválilo </w:t>
      </w:r>
      <w:r>
        <w:rPr>
          <w:rFonts w:ascii="Liberation Serif" w:eastAsia="NSimSun" w:hAnsi="Liberation Serif" w:cs="Arial"/>
          <w:bCs/>
          <w:color w:val="000000"/>
          <w:kern w:val="2"/>
          <w:sz w:val="24"/>
          <w:szCs w:val="24"/>
          <w:lang w:eastAsia="zh-CN" w:bidi="hi-IN"/>
        </w:rPr>
        <w:t xml:space="preserve">zámer predaja nehnuteľnosti – pozemku vo vlastníctve obce Nýrovce ako prípad hodný osobitného zreteľa. </w:t>
      </w:r>
    </w:p>
    <w:p w14:paraId="0FB9F864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Cs/>
          <w:color w:val="000000"/>
          <w:kern w:val="2"/>
          <w:sz w:val="24"/>
          <w:szCs w:val="24"/>
          <w:lang w:eastAsia="zh-CN" w:bidi="hi-IN"/>
        </w:rPr>
        <w:t>Jedná sa o pozemky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vedené v katastri nehnuteľnosti na Okresnom úrade Levice, katastrálny odbor, nachádzajúceho sa v okrese Levice, obec Nýrovce, katastrálne územie Nýrovce: </w:t>
      </w:r>
    </w:p>
    <w:p w14:paraId="6C7AD271" w14:textId="77777777" w:rsidR="00E30A1B" w:rsidRDefault="00E30A1B" w:rsidP="00E30A1B">
      <w:pPr>
        <w:spacing w:before="150" w:after="150" w:line="276" w:lineRule="auto"/>
        <w:jc w:val="both"/>
        <w:rPr>
          <w:rFonts w:ascii="Liberation Serif;Times New Roma" w:eastAsia="NSimSun" w:hAnsi="Liberation Serif;Times New Roma" w:cs="Liberation Serif;Times New Roma" w:hint="eastAsia"/>
          <w:b/>
          <w:bCs/>
          <w:color w:val="2C2C2C"/>
          <w:kern w:val="2"/>
          <w:sz w:val="24"/>
          <w:szCs w:val="24"/>
          <w:lang w:eastAsia="zh-CN" w:bidi="hi-IN"/>
        </w:rPr>
      </w:pPr>
      <w:bookmarkStart w:id="3" w:name="_Hlk205802081"/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- </w:t>
      </w:r>
      <w:r>
        <w:rPr>
          <w:rFonts w:ascii="Liberation Serif;Times New Roma" w:eastAsia="NSimSun" w:hAnsi="Liberation Serif;Times New Roma" w:cs="Liberation Serif;Times New Roma"/>
          <w:b/>
          <w:bCs/>
          <w:color w:val="050505"/>
          <w:kern w:val="2"/>
          <w:sz w:val="24"/>
          <w:szCs w:val="24"/>
          <w:lang w:eastAsia="zh-CN" w:bidi="hi-IN"/>
        </w:rPr>
        <w:t>p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arcela C – KN - parcela vyčlenená z parcely 1552</w:t>
      </w:r>
      <w:r w:rsidR="00A97F47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, vedené na LV č. 281,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ostatná plocha z dielom č.4 na základe geometrického plánu 44/2025 zo dňa 08.05.2025 k parcele 1437/5</w:t>
      </w:r>
      <w:r w:rsidR="00A97F47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,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</w:t>
      </w:r>
      <w:r w:rsidR="00A97F47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ostatná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plocha</w:t>
      </w:r>
      <w:r w:rsidR="00A97F47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,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o výmere 49m2 v k. ú. Nýrovce</w:t>
      </w:r>
    </w:p>
    <w:bookmarkEnd w:id="3"/>
    <w:p w14:paraId="3EE82925" w14:textId="77777777" w:rsidR="00E30A1B" w:rsidRDefault="00E30A1B" w:rsidP="00E30A1B">
      <w:pPr>
        <w:spacing w:before="150" w:after="150" w:line="276" w:lineRule="auto"/>
        <w:jc w:val="both"/>
        <w:rPr>
          <w:rFonts w:ascii="Liberation Serif;Times New Roma" w:eastAsia="NSimSun" w:hAnsi="Liberation Serif;Times New Roma" w:cs="Liberation Serif;Times New Roma" w:hint="eastAsia"/>
          <w:b/>
          <w:bCs/>
          <w:color w:val="2C2C2C"/>
          <w:kern w:val="2"/>
          <w:sz w:val="24"/>
          <w:szCs w:val="24"/>
          <w:lang w:eastAsia="zh-CN" w:bidi="hi-IN"/>
        </w:rPr>
      </w:pPr>
    </w:p>
    <w:p w14:paraId="6B7F4016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Odôvodnenie: </w:t>
      </w:r>
    </w:p>
    <w:p w14:paraId="0BCA8F6C" w14:textId="77777777" w:rsidR="00E30A1B" w:rsidRPr="00265D66" w:rsidRDefault="00E30A1B" w:rsidP="00E30A1B">
      <w:pPr>
        <w:pStyle w:val="Zkladntext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65D6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Predaj doteraz nevyužitého pozemku </w:t>
      </w:r>
      <w:r w:rsidRPr="00265D6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 z dôvodu </w:t>
      </w:r>
      <w:r w:rsidRPr="00265D66">
        <w:rPr>
          <w:rFonts w:ascii="Times New Roman" w:eastAsia="N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že obci by sa nepodarilo účelne naložiť s týmto majetkom. P</w:t>
      </w:r>
      <w:r w:rsidRPr="00265D6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ozemok bezprostredne priľahlé k pozemku vo vlastníctve žiadateľa. </w:t>
      </w:r>
      <w:r w:rsidRPr="00265D66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Pozemok je vzhľadom umiestneniu nevyužiteľný pre Obec Nýrovce.</w:t>
      </w:r>
    </w:p>
    <w:p w14:paraId="74ECC66C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3A85132C" w14:textId="77777777" w:rsidR="00E30A1B" w:rsidRDefault="00E30A1B" w:rsidP="00E30A1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5D66">
        <w:rPr>
          <w:rFonts w:ascii="Liberation Serif" w:eastAsia="NSimSun" w:hAnsi="Liberation Serif" w:cs="Courier New"/>
          <w:color w:val="000000"/>
          <w:kern w:val="2"/>
          <w:sz w:val="24"/>
          <w:szCs w:val="24"/>
          <w:lang w:eastAsia="zh-CN" w:bidi="hi-IN"/>
        </w:rPr>
        <w:t>Predaj sa bude realizovať ako prevod z dôvodu hodného osobitného zreteľa</w:t>
      </w:r>
      <w:r w:rsidRPr="008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podľa § 9a ods. 15 písm. f) bod 3 zákona </w:t>
      </w:r>
      <w:r w:rsidRPr="00BA1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137/2023 </w:t>
      </w:r>
      <w:r w:rsidRPr="008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 majetku obcí </w:t>
      </w:r>
    </w:p>
    <w:p w14:paraId="1E3D553B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00"/>
          <w:kern w:val="2"/>
          <w:sz w:val="24"/>
          <w:szCs w:val="24"/>
          <w:lang w:eastAsia="zh-CN" w:bidi="hi-IN"/>
        </w:rPr>
      </w:pPr>
    </w:p>
    <w:p w14:paraId="31FB6E88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Zámer predať predmetné nehnuteľnosti je zverejnený: </w:t>
      </w:r>
    </w:p>
    <w:p w14:paraId="15CC36CB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- na úradnej tabuli obce </w:t>
      </w:r>
    </w:p>
    <w:p w14:paraId="565EC5FD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FF"/>
          <w:kern w:val="2"/>
          <w:sz w:val="24"/>
          <w:szCs w:val="24"/>
          <w:u w:val="single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- na internetovej stránke </w:t>
      </w:r>
      <w:hyperlink r:id="rId7" w:history="1">
        <w:r>
          <w:rPr>
            <w:rStyle w:val="Hypertextovprepojenie"/>
            <w:rFonts w:ascii="Liberation Serif" w:eastAsia="NSimSun" w:hAnsi="Liberation Serif" w:cs="Arial"/>
            <w:kern w:val="2"/>
            <w:sz w:val="24"/>
            <w:szCs w:val="24"/>
            <w:lang w:eastAsia="zh-CN" w:bidi="hi-IN"/>
          </w:rPr>
          <w:t>www.nyrovce.sk</w:t>
        </w:r>
      </w:hyperlink>
    </w:p>
    <w:p w14:paraId="0CDE5640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14:paraId="489F98D6" w14:textId="4FD53FB6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Dátum zverejnenia: 2</w:t>
      </w:r>
      <w:r w:rsidR="002703ED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4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.0</w:t>
      </w:r>
      <w:r w:rsidR="002703ED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6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.202</w:t>
      </w:r>
      <w:r w:rsidR="00A97F47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5</w:t>
      </w:r>
    </w:p>
    <w:p w14:paraId="2DB71D70" w14:textId="0A5B42DF" w:rsidR="00E30A1B" w:rsidRPr="005A1725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Dátum zvesenia:   </w:t>
      </w:r>
      <w:r w:rsidR="0062696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1</w:t>
      </w:r>
      <w:r w:rsidR="007D6A1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7</w:t>
      </w:r>
      <w:r w:rsidR="0062696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.11.2025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14:paraId="64F12767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       Ing. Zoltán Fekete</w:t>
      </w:r>
    </w:p>
    <w:p w14:paraId="128192D5" w14:textId="77777777" w:rsidR="00E30A1B" w:rsidRDefault="00E30A1B" w:rsidP="00E30A1B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starosta obce</w:t>
      </w:r>
    </w:p>
    <w:p w14:paraId="0FEAA4E3" w14:textId="05DB99A3" w:rsidR="00E7280B" w:rsidRDefault="00E7280B"/>
    <w:p w14:paraId="54A1AF3F" w14:textId="1EF86D72" w:rsidR="00BC011A" w:rsidRDefault="007D6A1A">
      <w:r w:rsidRPr="007D6A1A">
        <w:lastRenderedPageBreak/>
        <w:drawing>
          <wp:inline distT="0" distB="0" distL="0" distR="0" wp14:anchorId="3B8B5E12" wp14:editId="0DFCCDC4">
            <wp:extent cx="5760720" cy="2487930"/>
            <wp:effectExtent l="0" t="0" r="0" b="762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BC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tation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634D8"/>
    <w:multiLevelType w:val="hybridMultilevel"/>
    <w:tmpl w:val="9AEAA692"/>
    <w:lvl w:ilvl="0" w:tplc="3438C6B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1B"/>
    <w:rsid w:val="002703ED"/>
    <w:rsid w:val="0054129A"/>
    <w:rsid w:val="00626961"/>
    <w:rsid w:val="007D6A1A"/>
    <w:rsid w:val="008C44F1"/>
    <w:rsid w:val="00973BB1"/>
    <w:rsid w:val="00A97F47"/>
    <w:rsid w:val="00AC1E34"/>
    <w:rsid w:val="00BC011A"/>
    <w:rsid w:val="00D4350A"/>
    <w:rsid w:val="00E30A1B"/>
    <w:rsid w:val="00E7280B"/>
    <w:rsid w:val="00F5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4D2C"/>
  <w15:chartTrackingRefBased/>
  <w15:docId w15:val="{D696BC50-C70D-47F8-819A-11C9E9EE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0A1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30A1B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30A1B"/>
    <w:pPr>
      <w:spacing w:after="120" w:line="259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30A1B"/>
  </w:style>
  <w:style w:type="paragraph" w:styleId="Odsekzoznamu">
    <w:name w:val="List Paragraph"/>
    <w:basedOn w:val="Normlny"/>
    <w:uiPriority w:val="34"/>
    <w:qFormat/>
    <w:rsid w:val="00AC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nyrov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8</cp:revision>
  <cp:lastPrinted>2025-11-21T08:43:00Z</cp:lastPrinted>
  <dcterms:created xsi:type="dcterms:W3CDTF">2025-08-11T08:54:00Z</dcterms:created>
  <dcterms:modified xsi:type="dcterms:W3CDTF">2025-11-21T08:54:00Z</dcterms:modified>
</cp:coreProperties>
</file>