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0" w:type="dxa"/>
        <w:tblInd w:w="26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7405"/>
      </w:tblGrid>
      <w:tr w:rsidR="00753E98" w:rsidRPr="00753E98" w:rsidTr="00D82A2C">
        <w:trPr>
          <w:trHeight w:val="168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E98" w:rsidRPr="00753E98" w:rsidRDefault="00753E98" w:rsidP="00753E98">
            <w:pPr>
              <w:snapToGrid w:val="0"/>
              <w:spacing w:after="0" w:line="360" w:lineRule="auto"/>
              <w:ind w:left="-55"/>
              <w:jc w:val="center"/>
              <w:rPr>
                <w:rFonts w:ascii="Liberation Serif" w:eastAsia="NSimSun" w:hAnsi="Liberation Serif" w:cs="Arial" w:hint="eastAsia"/>
                <w:kern w:val="2"/>
                <w:sz w:val="26"/>
                <w:szCs w:val="26"/>
                <w:lang w:eastAsia="zh-CN" w:bidi="hi-IN"/>
              </w:rPr>
            </w:pPr>
            <w:r w:rsidRPr="00753E98">
              <w:rPr>
                <w:rFonts w:ascii="Liberation Serif" w:eastAsia="NSimSun" w:hAnsi="Liberation Serif" w:cs="Arial"/>
                <w:noProof/>
                <w:kern w:val="2"/>
                <w:sz w:val="24"/>
                <w:szCs w:val="24"/>
                <w:lang w:eastAsia="zh-CN" w:bidi="hi-IN"/>
              </w:rPr>
              <w:drawing>
                <wp:anchor distT="0" distB="0" distL="0" distR="0" simplePos="0" relativeHeight="251659264" behindDoc="1" locked="0" layoutInCell="1" allowOverlap="1" wp14:anchorId="08BF5224" wp14:editId="2EBEF2D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168275</wp:posOffset>
                  </wp:positionV>
                  <wp:extent cx="742950" cy="742950"/>
                  <wp:effectExtent l="0" t="0" r="0" b="0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98" w:rsidRPr="00753E98" w:rsidRDefault="00753E98" w:rsidP="00753E98">
            <w:pPr>
              <w:keepNext/>
              <w:widowControl w:val="0"/>
              <w:tabs>
                <w:tab w:val="left" w:pos="7824"/>
              </w:tabs>
              <w:suppressAutoHyphens/>
              <w:snapToGrid w:val="0"/>
              <w:spacing w:after="0" w:line="360" w:lineRule="auto"/>
              <w:ind w:left="2608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32"/>
                <w:szCs w:val="24"/>
                <w:lang w:eastAsia="zh-CN" w:bidi="hi-IN"/>
              </w:rPr>
            </w:pPr>
            <w:r w:rsidRPr="00753E98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 xml:space="preserve">Výpis z Uznesenia </w:t>
            </w:r>
          </w:p>
          <w:p w:rsidR="00753E98" w:rsidRPr="00753E98" w:rsidRDefault="00753E98" w:rsidP="00753E98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32"/>
                <w:szCs w:val="24"/>
                <w:lang w:eastAsia="zh-CN" w:bidi="hi-IN"/>
              </w:rPr>
            </w:pPr>
            <w:r w:rsidRPr="00753E98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 xml:space="preserve">                Obecného zastupiteľstva v Nýrovciach </w:t>
            </w:r>
          </w:p>
          <w:p w:rsidR="00753E98" w:rsidRPr="00753E98" w:rsidRDefault="00753E98" w:rsidP="00753E98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32"/>
                <w:szCs w:val="24"/>
                <w:lang w:eastAsia="zh-CN" w:bidi="hi-IN"/>
              </w:rPr>
            </w:pPr>
            <w:r w:rsidRPr="00753E98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>č.  5</w:t>
            </w:r>
            <w:r w:rsidR="00E916B0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>4</w:t>
            </w:r>
          </w:p>
          <w:p w:rsidR="00753E98" w:rsidRPr="00753E98" w:rsidRDefault="00753E98" w:rsidP="00753E98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32"/>
                <w:szCs w:val="24"/>
                <w:lang w:eastAsia="zh-CN" w:bidi="hi-IN"/>
              </w:rPr>
            </w:pPr>
            <w:r w:rsidRPr="00753E98"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>zo dňa 21.02.2025</w:t>
            </w:r>
          </w:p>
        </w:tc>
      </w:tr>
    </w:tbl>
    <w:p w:rsidR="00753E98" w:rsidRPr="00753E98" w:rsidRDefault="00753E98" w:rsidP="00753E9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36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Obecné zastupiteľstvo v Nýrovciach na svojom zasadnutí zo dňa 21.02.2025 v Uznesení č. 5</w:t>
      </w:r>
      <w:r w:rsidR="00E916B0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4</w:t>
      </w:r>
    </w:p>
    <w:p w:rsidR="00753E98" w:rsidRPr="00753E98" w:rsidRDefault="00753E98" w:rsidP="00753E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3E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 c h v a ľ u j e </w:t>
      </w:r>
    </w:p>
    <w:p w:rsidR="00E916B0" w:rsidRDefault="00E916B0" w:rsidP="00E916B0">
      <w:pPr>
        <w:pStyle w:val="Normlnywebov"/>
        <w:spacing w:line="360" w:lineRule="auto"/>
      </w:pPr>
      <w:r>
        <w:t xml:space="preserve">realizáciu kapitálovej investície projektu s názvom </w:t>
      </w:r>
      <w:r>
        <w:rPr>
          <w:rStyle w:val="Vrazn"/>
        </w:rPr>
        <w:t>„Zvýšenie miery triedeného zberu v obci Nýrovce“</w:t>
      </w:r>
      <w:r>
        <w:t>, financovaného:</w:t>
      </w:r>
    </w:p>
    <w:p w:rsidR="00E916B0" w:rsidRDefault="00E916B0" w:rsidP="00E916B0">
      <w:pPr>
        <w:pStyle w:val="Normlnywebov"/>
        <w:numPr>
          <w:ilvl w:val="0"/>
          <w:numId w:val="1"/>
        </w:numPr>
        <w:spacing w:line="360" w:lineRule="auto"/>
      </w:pPr>
      <w:r>
        <w:t xml:space="preserve">z dotácie Environmentálneho fondu vo výške </w:t>
      </w:r>
      <w:r>
        <w:rPr>
          <w:rStyle w:val="Vrazn"/>
        </w:rPr>
        <w:t>14 850 €</w:t>
      </w:r>
      <w:r>
        <w:t>,</w:t>
      </w:r>
    </w:p>
    <w:p w:rsidR="00E916B0" w:rsidRDefault="00E916B0" w:rsidP="00E916B0">
      <w:pPr>
        <w:pStyle w:val="Normlnywebov"/>
        <w:numPr>
          <w:ilvl w:val="0"/>
          <w:numId w:val="1"/>
        </w:numPr>
        <w:spacing w:line="360" w:lineRule="auto"/>
      </w:pPr>
      <w:r>
        <w:t xml:space="preserve">z povinného spolufinancovania obce vo výške </w:t>
      </w:r>
      <w:r>
        <w:rPr>
          <w:rStyle w:val="Vrazn"/>
        </w:rPr>
        <w:t>150 €</w:t>
      </w:r>
      <w:r>
        <w:t>.</w:t>
      </w:r>
    </w:p>
    <w:p w:rsidR="00E916B0" w:rsidRDefault="00E916B0" w:rsidP="00E916B0">
      <w:pPr>
        <w:pStyle w:val="Normlnywebov"/>
        <w:spacing w:line="360" w:lineRule="auto"/>
      </w:pPr>
      <w:r>
        <w:t>Toto uznesenie nadobúda účinnosť dňom schválenia.</w:t>
      </w:r>
    </w:p>
    <w:p w:rsidR="00753E98" w:rsidRPr="00753E98" w:rsidRDefault="00753E98" w:rsidP="00E916B0">
      <w:pPr>
        <w:suppressAutoHyphens/>
        <w:spacing w:after="120" w:line="360" w:lineRule="auto"/>
        <w:contextualSpacing/>
        <w:jc w:val="both"/>
        <w:rPr>
          <w:rFonts w:ascii="Calibri" w:eastAsia="Times New Roman" w:hAnsi="Calibri" w:cs="Times New Roman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b/>
          <w:color w:val="000000"/>
          <w:kern w:val="2"/>
          <w:sz w:val="24"/>
          <w:szCs w:val="24"/>
          <w:lang w:eastAsia="zh-CN" w:bidi="hi-IN"/>
        </w:rPr>
      </w:pPr>
    </w:p>
    <w:p w:rsid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b/>
          <w:color w:val="000000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b/>
          <w:color w:val="000000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b/>
          <w:color w:val="000000"/>
          <w:kern w:val="2"/>
          <w:sz w:val="24"/>
          <w:szCs w:val="24"/>
          <w:lang w:eastAsia="zh-CN" w:bidi="hi-IN"/>
        </w:rPr>
      </w:pPr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  <w:t>Ing. Zoltán Fekete</w:t>
      </w:r>
    </w:p>
    <w:p w:rsidR="00753E98" w:rsidRPr="00753E98" w:rsidRDefault="00753E98" w:rsidP="00753E9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 w:rsidRPr="00753E98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  <w:t xml:space="preserve">     starosta obce</w:t>
      </w:r>
    </w:p>
    <w:p w:rsidR="00810908" w:rsidRDefault="00810908"/>
    <w:sectPr w:rsidR="0081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42F5"/>
    <w:multiLevelType w:val="multilevel"/>
    <w:tmpl w:val="C564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98"/>
    <w:rsid w:val="00753E98"/>
    <w:rsid w:val="00810908"/>
    <w:rsid w:val="00AA16F7"/>
    <w:rsid w:val="00E9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0405"/>
  <w15:chartTrackingRefBased/>
  <w15:docId w15:val="{8F522AF9-DA95-4B6E-B342-9710A72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5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53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2</cp:revision>
  <cp:lastPrinted>2025-06-24T09:33:00Z</cp:lastPrinted>
  <dcterms:created xsi:type="dcterms:W3CDTF">2025-06-24T10:44:00Z</dcterms:created>
  <dcterms:modified xsi:type="dcterms:W3CDTF">2025-06-24T10:44:00Z</dcterms:modified>
</cp:coreProperties>
</file>