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40" w:type="dxa"/>
        <w:tblInd w:w="265" w:type="dxa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7405"/>
      </w:tblGrid>
      <w:tr w:rsidR="00F967BE" w:rsidTr="00F967BE">
        <w:trPr>
          <w:trHeight w:val="1681"/>
        </w:trPr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967BE" w:rsidRDefault="00F967BE">
            <w:pPr>
              <w:snapToGrid w:val="0"/>
              <w:spacing w:line="360" w:lineRule="auto"/>
              <w:ind w:left="-55"/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168275</wp:posOffset>
                  </wp:positionV>
                  <wp:extent cx="742950" cy="742950"/>
                  <wp:effectExtent l="0" t="0" r="0" b="0"/>
                  <wp:wrapNone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-9" r="-9" b="-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7BE" w:rsidRDefault="00F967BE">
            <w:pPr>
              <w:pStyle w:val="Nadpis1"/>
              <w:numPr>
                <w:ilvl w:val="0"/>
                <w:numId w:val="0"/>
              </w:numPr>
              <w:tabs>
                <w:tab w:val="left" w:pos="7824"/>
              </w:tabs>
              <w:snapToGrid w:val="0"/>
              <w:spacing w:line="360" w:lineRule="auto"/>
              <w:ind w:left="2608"/>
              <w:jc w:val="left"/>
            </w:pPr>
            <w:r>
              <w:rPr>
                <w:rFonts w:ascii="Arial" w:hAnsi="Arial" w:cs="Arial"/>
                <w:sz w:val="26"/>
                <w:szCs w:val="26"/>
              </w:rPr>
              <w:t xml:space="preserve">Výpis z Uznesenia </w:t>
            </w:r>
          </w:p>
          <w:p w:rsidR="00F967BE" w:rsidRDefault="00F967BE">
            <w:pPr>
              <w:pStyle w:val="Nadpis1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360" w:lineRule="auto"/>
              <w:jc w:val="left"/>
            </w:pPr>
            <w:r>
              <w:rPr>
                <w:rFonts w:ascii="Arial" w:hAnsi="Arial" w:cs="Arial"/>
                <w:sz w:val="26"/>
                <w:szCs w:val="26"/>
              </w:rPr>
              <w:t xml:space="preserve">                Obecného zastupiteľstva v Nýrovciach </w:t>
            </w:r>
          </w:p>
          <w:p w:rsidR="00F967BE" w:rsidRDefault="00F967BE">
            <w:pPr>
              <w:pStyle w:val="Nadpis1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360" w:lineRule="auto"/>
            </w:pPr>
            <w:r>
              <w:rPr>
                <w:rFonts w:ascii="Arial" w:hAnsi="Arial" w:cs="Arial"/>
                <w:sz w:val="26"/>
                <w:szCs w:val="26"/>
              </w:rPr>
              <w:t>č.  51</w:t>
            </w:r>
          </w:p>
          <w:p w:rsidR="00F967BE" w:rsidRDefault="00F967BE">
            <w:pPr>
              <w:pStyle w:val="Nadpis1"/>
              <w:numPr>
                <w:ilvl w:val="0"/>
                <w:numId w:val="0"/>
              </w:numPr>
              <w:tabs>
                <w:tab w:val="left" w:pos="0"/>
              </w:tabs>
              <w:snapToGrid w:val="0"/>
              <w:spacing w:line="360" w:lineRule="auto"/>
            </w:pPr>
            <w:r>
              <w:rPr>
                <w:rFonts w:ascii="Arial" w:hAnsi="Arial" w:cs="Arial"/>
                <w:sz w:val="26"/>
                <w:szCs w:val="26"/>
              </w:rPr>
              <w:t>zo dňa 21.02.202</w:t>
            </w:r>
            <w:r w:rsidR="000D20A4">
              <w:rPr>
                <w:rFonts w:ascii="Arial" w:hAnsi="Arial" w:cs="Arial"/>
                <w:sz w:val="26"/>
                <w:szCs w:val="26"/>
              </w:rPr>
              <w:t>5</w:t>
            </w:r>
            <w:bookmarkStart w:id="0" w:name="_GoBack"/>
            <w:bookmarkEnd w:id="0"/>
          </w:p>
        </w:tc>
      </w:tr>
    </w:tbl>
    <w:p w:rsidR="00F967BE" w:rsidRDefault="00F967BE" w:rsidP="00F967BE">
      <w:pPr>
        <w:rPr>
          <w:rFonts w:hint="eastAsia"/>
        </w:rPr>
      </w:pPr>
    </w:p>
    <w:p w:rsidR="00F967BE" w:rsidRDefault="00F967BE" w:rsidP="00F967BE">
      <w:pPr>
        <w:rPr>
          <w:rFonts w:hint="eastAsia"/>
        </w:rPr>
      </w:pPr>
    </w:p>
    <w:p w:rsidR="00F967BE" w:rsidRDefault="00F967BE" w:rsidP="00F967BE">
      <w:pPr>
        <w:rPr>
          <w:rFonts w:hint="eastAsia"/>
        </w:rPr>
      </w:pPr>
    </w:p>
    <w:p w:rsidR="00F967BE" w:rsidRDefault="00F967BE" w:rsidP="00F967BE">
      <w:pPr>
        <w:rPr>
          <w:rFonts w:hint="eastAsia"/>
        </w:rPr>
      </w:pPr>
    </w:p>
    <w:p w:rsidR="00F967BE" w:rsidRDefault="00F967BE" w:rsidP="00F967BE">
      <w:pPr>
        <w:spacing w:line="360" w:lineRule="auto"/>
        <w:jc w:val="center"/>
        <w:rPr>
          <w:rFonts w:hint="eastAsia"/>
        </w:rPr>
      </w:pPr>
      <w:r>
        <w:rPr>
          <w:color w:val="000000"/>
        </w:rPr>
        <w:t>Obecné zastupiteľstvo v Nýrovciach na svojom zasadnutí zo dňa 21.02.2025 v Uznesení č. 51</w:t>
      </w:r>
    </w:p>
    <w:p w:rsidR="00F967BE" w:rsidRDefault="00F967BE" w:rsidP="00F967BE">
      <w:pPr>
        <w:pStyle w:val="Normlnywebov"/>
        <w:spacing w:line="360" w:lineRule="auto"/>
      </w:pPr>
      <w:r>
        <w:rPr>
          <w:rStyle w:val="Vrazn"/>
        </w:rPr>
        <w:t xml:space="preserve">S c h v a ľ u j e </w:t>
      </w:r>
    </w:p>
    <w:p w:rsidR="00F967BE" w:rsidRDefault="00F967BE" w:rsidP="00F967BE">
      <w:pPr>
        <w:pStyle w:val="Normlnywebov"/>
        <w:spacing w:line="360" w:lineRule="auto"/>
      </w:pPr>
      <w:r>
        <w:t>Starosta obce Nýrovce, ako štatutárny orgán žiadateľa/prijímateľa, je oprávnený podpísať zmluvu o poskytnutí nenávratného finančného príspevku (NFP) a jej dodatky k Žiadosti o nenávratný finančný príspevok (</w:t>
      </w:r>
      <w:proofErr w:type="spellStart"/>
      <w:r>
        <w:t>ŽoNFP</w:t>
      </w:r>
      <w:proofErr w:type="spellEnd"/>
      <w:r>
        <w:t xml:space="preserve">) s názvom: „Triedený zber komunálnych odpadov v obci Nýrovce“, ITMS kód </w:t>
      </w:r>
      <w:proofErr w:type="spellStart"/>
      <w:r>
        <w:t>ŽoNFP</w:t>
      </w:r>
      <w:proofErr w:type="spellEnd"/>
      <w:r>
        <w:t>: NFP401202FGV6.</w:t>
      </w:r>
    </w:p>
    <w:p w:rsidR="00F967BE" w:rsidRDefault="00F967BE" w:rsidP="00F967BE">
      <w:pPr>
        <w:pStyle w:val="Normlnywebov"/>
        <w:spacing w:line="360" w:lineRule="auto"/>
      </w:pPr>
      <w:r>
        <w:t>Výška nenávratného finančného príspevku, ktorý bude poskytnutý na predmetný projekt, je 110 252,80 EUR.</w:t>
      </w:r>
    </w:p>
    <w:p w:rsidR="00F967BE" w:rsidRDefault="00F967BE" w:rsidP="00F967BE">
      <w:pPr>
        <w:pStyle w:val="Normlnywebov"/>
        <w:spacing w:line="360" w:lineRule="auto"/>
      </w:pPr>
      <w:r>
        <w:t>Toto uznesenie nadobúda účinnosť dňom schválenia.</w:t>
      </w:r>
    </w:p>
    <w:p w:rsidR="00F967BE" w:rsidRDefault="00F967BE" w:rsidP="00F967BE">
      <w:pPr>
        <w:pStyle w:val="Normlnywebov"/>
        <w:spacing w:line="360" w:lineRule="auto"/>
      </w:pPr>
      <w:r>
        <w:rPr>
          <w:rStyle w:val="Vrazn"/>
        </w:rPr>
        <w:t>Záver:</w:t>
      </w:r>
      <w:r>
        <w:br/>
        <w:t>Zastupiteľstvo obce Nýrovce v súlade s pravidlami hospodárenia a nakladania s majetkom obce schválilo uvedený bod a splnomocnilo starostu obce na podpis príslušných dokumentov týkajúcich sa poskytnutia NFP.</w:t>
      </w:r>
    </w:p>
    <w:p w:rsidR="00F967BE" w:rsidRDefault="00F967BE" w:rsidP="00F967BE">
      <w:pPr>
        <w:pStyle w:val="Odsekzoznamu"/>
        <w:suppressAutoHyphens/>
        <w:spacing w:after="120" w:line="360" w:lineRule="auto"/>
        <w:ind w:left="0"/>
        <w:jc w:val="both"/>
      </w:pPr>
    </w:p>
    <w:p w:rsidR="00F967BE" w:rsidRDefault="00F967BE" w:rsidP="00F967BE">
      <w:pPr>
        <w:spacing w:line="360" w:lineRule="auto"/>
        <w:jc w:val="both"/>
        <w:rPr>
          <w:rFonts w:hint="eastAsia"/>
          <w:b/>
          <w:color w:val="000000"/>
        </w:rPr>
      </w:pPr>
    </w:p>
    <w:p w:rsidR="00F967BE" w:rsidRDefault="00F967BE" w:rsidP="00F967BE">
      <w:pPr>
        <w:spacing w:line="360" w:lineRule="auto"/>
        <w:jc w:val="both"/>
        <w:rPr>
          <w:rFonts w:hint="eastAsia"/>
          <w:b/>
          <w:color w:val="000000"/>
        </w:rPr>
      </w:pPr>
    </w:p>
    <w:p w:rsidR="00F967BE" w:rsidRDefault="00F967BE" w:rsidP="00F967BE">
      <w:pPr>
        <w:spacing w:line="360" w:lineRule="auto"/>
        <w:jc w:val="both"/>
        <w:rPr>
          <w:rFonts w:hint="eastAsia"/>
          <w:b/>
          <w:color w:val="000000"/>
        </w:rPr>
      </w:pPr>
    </w:p>
    <w:p w:rsidR="00F967BE" w:rsidRDefault="00F967BE" w:rsidP="00F967BE">
      <w:pPr>
        <w:spacing w:line="360" w:lineRule="auto"/>
        <w:jc w:val="both"/>
        <w:rPr>
          <w:rFonts w:hint="eastAsia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Ing. Zoltán Fekete</w:t>
      </w:r>
    </w:p>
    <w:p w:rsidR="00F967BE" w:rsidRDefault="00F967BE" w:rsidP="00F967BE">
      <w:pPr>
        <w:spacing w:line="360" w:lineRule="auto"/>
        <w:jc w:val="both"/>
        <w:rPr>
          <w:rFonts w:hint="eastAsia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starosta obce</w:t>
      </w:r>
    </w:p>
    <w:p w:rsidR="00F967BE" w:rsidRDefault="00F967BE" w:rsidP="00F967BE">
      <w:pPr>
        <w:rPr>
          <w:rFonts w:hint="eastAsia"/>
          <w:b/>
        </w:rPr>
      </w:pPr>
    </w:p>
    <w:p w:rsidR="003E7E49" w:rsidRDefault="003E7E49">
      <w:pPr>
        <w:rPr>
          <w:rFonts w:hint="eastAsia"/>
        </w:rPr>
      </w:pPr>
    </w:p>
    <w:sectPr w:rsidR="003E7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3649C"/>
    <w:multiLevelType w:val="multilevel"/>
    <w:tmpl w:val="27CAE93A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FE9531D"/>
    <w:multiLevelType w:val="multilevel"/>
    <w:tmpl w:val="A412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BE"/>
    <w:rsid w:val="000D20A4"/>
    <w:rsid w:val="003E7E49"/>
    <w:rsid w:val="00F9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A621C"/>
  <w15:chartTrackingRefBased/>
  <w15:docId w15:val="{E2027F18-6C18-4545-8CFC-8004E675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967BE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Nadpis1">
    <w:name w:val="heading 1"/>
    <w:basedOn w:val="Normlny"/>
    <w:next w:val="Normlny"/>
    <w:link w:val="Nadpis1Char"/>
    <w:uiPriority w:val="9"/>
    <w:qFormat/>
    <w:rsid w:val="00F967BE"/>
    <w:pPr>
      <w:keepNext/>
      <w:widowControl w:val="0"/>
      <w:numPr>
        <w:numId w:val="1"/>
      </w:numPr>
      <w:suppressAutoHyphens/>
      <w:jc w:val="center"/>
      <w:outlineLvl w:val="0"/>
    </w:pPr>
    <w:rPr>
      <w:rFonts w:ascii="Times New Roman" w:eastAsia="Arial Unicode MS" w:hAnsi="Times New Roman" w:cs="Times New Roman"/>
      <w:b/>
      <w:bCs/>
      <w:color w:val="00000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967BE"/>
    <w:rPr>
      <w:rFonts w:ascii="Times New Roman" w:eastAsia="Arial Unicode MS" w:hAnsi="Times New Roman" w:cs="Times New Roman"/>
      <w:b/>
      <w:bCs/>
      <w:color w:val="000000"/>
      <w:kern w:val="2"/>
      <w:sz w:val="32"/>
      <w:szCs w:val="24"/>
      <w:lang w:eastAsia="zh-CN" w:bidi="hi-IN"/>
    </w:rPr>
  </w:style>
  <w:style w:type="paragraph" w:styleId="Odsekzoznamu">
    <w:name w:val="List Paragraph"/>
    <w:basedOn w:val="Normlny"/>
    <w:qFormat/>
    <w:rsid w:val="00F967BE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paragraph" w:styleId="Normlnywebov">
    <w:name w:val="Normal (Web)"/>
    <w:basedOn w:val="Normlny"/>
    <w:uiPriority w:val="99"/>
    <w:semiHidden/>
    <w:unhideWhenUsed/>
    <w:rsid w:val="00F967B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sk-SK" w:bidi="ar-SA"/>
    </w:rPr>
  </w:style>
  <w:style w:type="character" w:styleId="Vrazn">
    <w:name w:val="Strong"/>
    <w:basedOn w:val="Predvolenpsmoodseku"/>
    <w:uiPriority w:val="22"/>
    <w:qFormat/>
    <w:rsid w:val="00F96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KÁLAZI Kinga</dc:creator>
  <cp:keywords/>
  <dc:description/>
  <cp:lastModifiedBy>KÁLAZI Kinga</cp:lastModifiedBy>
  <cp:revision>3</cp:revision>
  <cp:lastPrinted>2025-03-24T09:25:00Z</cp:lastPrinted>
  <dcterms:created xsi:type="dcterms:W3CDTF">2025-03-21T09:14:00Z</dcterms:created>
  <dcterms:modified xsi:type="dcterms:W3CDTF">2025-03-24T09:25:00Z</dcterms:modified>
</cp:coreProperties>
</file>