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7157"/>
      </w:tblGrid>
      <w:tr w:rsidR="005D2AC8" w:rsidRPr="008C44F1" w:rsidTr="00CD55EF">
        <w:trPr>
          <w:trHeight w:val="1681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2AC8" w:rsidRPr="008C44F1" w:rsidRDefault="005D2AC8" w:rsidP="00CD55EF">
            <w:pPr>
              <w:snapToGrid w:val="0"/>
              <w:spacing w:after="0" w:line="360" w:lineRule="auto"/>
              <w:ind w:left="-55"/>
              <w:jc w:val="center"/>
              <w:rPr>
                <w:rFonts w:ascii="Liberation Serif" w:eastAsia="NSimSun" w:hAnsi="Liberation Serif" w:cs="Arial" w:hint="eastAsia"/>
                <w:kern w:val="2"/>
                <w:sz w:val="23"/>
                <w:szCs w:val="23"/>
                <w:lang w:eastAsia="zh-CN" w:bidi="hi-IN"/>
              </w:rPr>
            </w:pPr>
            <w:bookmarkStart w:id="0" w:name="_Hlk177368553"/>
            <w:bookmarkEnd w:id="0"/>
            <w:r w:rsidRPr="008C44F1">
              <w:rPr>
                <w:rFonts w:ascii="Liberation Serif" w:eastAsia="NSimSun" w:hAnsi="Liberation Serif" w:cs="Arial"/>
                <w:noProof/>
                <w:kern w:val="2"/>
                <w:sz w:val="23"/>
                <w:szCs w:val="23"/>
                <w:lang w:eastAsia="zh-CN" w:bidi="hi-IN"/>
              </w:rPr>
              <w:drawing>
                <wp:anchor distT="0" distB="0" distL="0" distR="0" simplePos="0" relativeHeight="251660288" behindDoc="0" locked="0" layoutInCell="1" allowOverlap="1" wp14:anchorId="1D16031A" wp14:editId="7081CFC3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222250</wp:posOffset>
                  </wp:positionV>
                  <wp:extent cx="742950" cy="742950"/>
                  <wp:effectExtent l="0" t="0" r="0" b="0"/>
                  <wp:wrapNone/>
                  <wp:docPr id="2" name="nyrov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yrov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2AC8" w:rsidRPr="008C44F1" w:rsidRDefault="005D2AC8" w:rsidP="00CD55EF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Výpis z Uznesenia</w:t>
            </w:r>
          </w:p>
          <w:p w:rsidR="005D2AC8" w:rsidRPr="008C44F1" w:rsidRDefault="005D2AC8" w:rsidP="00CD55EF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Obecného zastupiteľstva v Nýrovciach</w:t>
            </w:r>
          </w:p>
          <w:p w:rsidR="005D2AC8" w:rsidRPr="008C44F1" w:rsidRDefault="005D2AC8" w:rsidP="00CD55EF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 xml:space="preserve">č.  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56</w:t>
            </w:r>
          </w:p>
          <w:p w:rsidR="005D2AC8" w:rsidRPr="008C44F1" w:rsidRDefault="005D2AC8" w:rsidP="00CD55EF">
            <w:pPr>
              <w:keepNext/>
              <w:widowControl w:val="0"/>
              <w:tabs>
                <w:tab w:val="left" w:pos="0"/>
              </w:tabs>
              <w:suppressAutoHyphens/>
              <w:snapToGrid w:val="0"/>
              <w:spacing w:after="0" w:line="360" w:lineRule="auto"/>
              <w:jc w:val="center"/>
              <w:outlineLvl w:val="0"/>
              <w:rPr>
                <w:rFonts w:ascii="Liberation Serif" w:eastAsia="Arial Unicode MS" w:hAnsi="Liberation Serif" w:cs="Arial"/>
                <w:b/>
                <w:bCs/>
                <w:kern w:val="2"/>
                <w:sz w:val="32"/>
                <w:szCs w:val="24"/>
                <w:lang w:eastAsia="zh-CN" w:bidi="hi-IN"/>
              </w:rPr>
            </w:pP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zo dňa 2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3</w:t>
            </w: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.0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6</w:t>
            </w:r>
            <w:r w:rsidRPr="008C44F1"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.202</w:t>
            </w:r>
            <w:r>
              <w:rPr>
                <w:rFonts w:ascii="Arial" w:eastAsia="Arial Unicode MS" w:hAnsi="Arial" w:cs="Arial"/>
                <w:b/>
                <w:bCs/>
                <w:kern w:val="2"/>
                <w:sz w:val="23"/>
                <w:szCs w:val="23"/>
                <w:lang w:eastAsia="zh-CN" w:bidi="hi-IN"/>
              </w:rPr>
              <w:t>5</w:t>
            </w:r>
          </w:p>
        </w:tc>
      </w:tr>
    </w:tbl>
    <w:p w:rsidR="005D2AC8" w:rsidRPr="008C44F1" w:rsidRDefault="005D2AC8" w:rsidP="005D2AC8">
      <w:pPr>
        <w:spacing w:after="0" w:line="276" w:lineRule="auto"/>
        <w:jc w:val="both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5D2AC8" w:rsidRPr="008C44F1" w:rsidRDefault="005D2AC8" w:rsidP="005D2AC8">
      <w:pPr>
        <w:spacing w:after="0" w:line="360" w:lineRule="auto"/>
        <w:rPr>
          <w:rFonts w:ascii="Arial" w:eastAsia="NSimSun" w:hAnsi="Arial" w:cs="Arial"/>
          <w:color w:val="000000"/>
          <w:kern w:val="2"/>
          <w:sz w:val="26"/>
          <w:szCs w:val="26"/>
          <w:lang w:eastAsia="zh-CN" w:bidi="hi-IN"/>
        </w:rPr>
      </w:pPr>
    </w:p>
    <w:p w:rsidR="005D2AC8" w:rsidRPr="008C44F1" w:rsidRDefault="005D2AC8" w:rsidP="005D2AC8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Obecné zastupiteľstvo v Nýrovciach </w:t>
      </w:r>
    </w:p>
    <w:p w:rsidR="005D2AC8" w:rsidRPr="008C44F1" w:rsidRDefault="005D2AC8" w:rsidP="005D2AC8">
      <w:pPr>
        <w:spacing w:after="0" w:line="360" w:lineRule="auto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5D2AC8" w:rsidRPr="008C44F1" w:rsidRDefault="005D2AC8" w:rsidP="005D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v súlade</w:t>
      </w:r>
      <w:r w:rsidRPr="008C44F1">
        <w:rPr>
          <w:rFonts w:ascii="Times New Roman" w:hAnsi="Times New Roman" w:cs="Times New Roman"/>
          <w:sz w:val="24"/>
          <w:szCs w:val="24"/>
        </w:rPr>
        <w:t xml:space="preserve"> § 11 ods. 4 písm. b) zákona č. 369/1990Zb. o obecnom zriadení v z. n. p.</w:t>
      </w:r>
    </w:p>
    <w:p w:rsidR="005D2AC8" w:rsidRPr="008C44F1" w:rsidRDefault="005D2AC8" w:rsidP="005D2AC8">
      <w:pPr>
        <w:spacing w:after="0" w:line="276" w:lineRule="auto"/>
        <w:jc w:val="both"/>
        <w:rPr>
          <w:rFonts w:ascii="Liberation Serif" w:eastAsia="NSimSun" w:hAnsi="Liberation Serif" w:cs="Arial" w:hint="eastAsia"/>
          <w:b/>
          <w:bCs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Liberation Serif" w:eastAsia="NSimSun" w:hAnsi="Liberation Serif" w:cs="Arial"/>
          <w:b/>
          <w:bCs/>
          <w:color w:val="000000"/>
          <w:kern w:val="2"/>
          <w:sz w:val="24"/>
          <w:szCs w:val="24"/>
          <w:lang w:eastAsia="zh-CN" w:bidi="hi-IN"/>
        </w:rPr>
        <w:t xml:space="preserve">s c h v a ľ  u j e </w:t>
      </w:r>
    </w:p>
    <w:p w:rsidR="005D2AC8" w:rsidRPr="008C44F1" w:rsidRDefault="005D2AC8" w:rsidP="005D2AC8">
      <w:pPr>
        <w:spacing w:after="0" w:line="276" w:lineRule="auto"/>
        <w:jc w:val="both"/>
        <w:rPr>
          <w:rFonts w:ascii="Libertation" w:eastAsia="NSimSun" w:hAnsi="Libertation" w:cs="Arial" w:hint="eastAsia"/>
          <w:kern w:val="2"/>
          <w:sz w:val="24"/>
          <w:szCs w:val="24"/>
          <w:lang w:eastAsia="zh-CN" w:bidi="hi-IN"/>
        </w:rPr>
      </w:pPr>
    </w:p>
    <w:p w:rsidR="00E11927" w:rsidRPr="00A26071" w:rsidRDefault="005D2AC8" w:rsidP="00E11927">
      <w:pPr>
        <w:spacing w:after="0" w:line="340" w:lineRule="atLeast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8C44F1">
        <w:rPr>
          <w:rFonts w:ascii="Times New Roman" w:hAnsi="Times New Roman" w:cs="Times New Roman"/>
          <w:sz w:val="24"/>
          <w:szCs w:val="24"/>
        </w:rPr>
        <w:t xml:space="preserve">zámer predaja nehnuteľností v </w:t>
      </w:r>
      <w:r w:rsidR="00D400E0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§ 9a ods. 15 písm. f)</w:t>
      </w:r>
      <w:r w:rsidR="00461485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bod 1</w:t>
      </w:r>
      <w:r w:rsidR="00D400E0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zákona 137/2023 </w:t>
      </w:r>
      <w:r w:rsidRPr="008C44F1">
        <w:rPr>
          <w:rFonts w:ascii="Times New Roman" w:hAnsi="Times New Roman" w:cs="Times New Roman"/>
          <w:sz w:val="24"/>
          <w:szCs w:val="24"/>
        </w:rPr>
        <w:t>zákona číslo 137/2023, ktorý mení a dopĺňa zákon SNR č. 138/19910 Zb. Majetku obcí v znení neskorších predpisov a v súlade so Zásadami hospodárenia s majetkom obec Nýrovce ako prípad hodný osobitného zreteľa</w:t>
      </w:r>
      <w:bookmarkStart w:id="1" w:name="_GoBack"/>
      <w:bookmarkEnd w:id="1"/>
      <w:r w:rsidRPr="008C44F1">
        <w:rPr>
          <w:rFonts w:ascii="Times New Roman" w:hAnsi="Times New Roman" w:cs="Times New Roman"/>
          <w:sz w:val="24"/>
          <w:szCs w:val="24"/>
        </w:rPr>
        <w:t xml:space="preserve"> </w:t>
      </w:r>
      <w:r w:rsidR="00E11927" w:rsidRPr="00A2607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za predajnú cenu 2</w:t>
      </w:r>
      <w:r w:rsidR="00E11927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64</w:t>
      </w:r>
      <w:r w:rsidR="00E11927" w:rsidRPr="00A26071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,00 EUR </w:t>
      </w:r>
    </w:p>
    <w:p w:rsidR="005D2AC8" w:rsidRPr="008C44F1" w:rsidRDefault="005D2AC8" w:rsidP="005D2A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AC8" w:rsidRDefault="005D2AC8" w:rsidP="005D2AC8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  <w:t>Jedná sa o pozemok vo vlastníctve obce Nýrovce,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vedené v katastri nehnuteľnosti na Okresnom úrade Levice, katastrálny odbor, nachádzajúceho sa v okrese Levice, obec Nýrovce, katastrálne územie Nýrovce: </w:t>
      </w:r>
    </w:p>
    <w:p w:rsidR="007D222C" w:rsidRPr="005D2AC8" w:rsidRDefault="005D2AC8" w:rsidP="007D222C">
      <w:pPr>
        <w:spacing w:before="150" w:after="150" w:line="276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D2AC8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- 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050505"/>
          <w:kern w:val="2"/>
          <w:sz w:val="24"/>
          <w:szCs w:val="24"/>
          <w:lang w:eastAsia="zh-CN" w:bidi="hi-IN"/>
        </w:rPr>
        <w:t>p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arcela C – KN č.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kern w:val="2"/>
          <w:sz w:val="24"/>
          <w:szCs w:val="24"/>
          <w:lang w:eastAsia="zh-CN" w:bidi="hi-IN"/>
        </w:rPr>
        <w:t xml:space="preserve"> 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</w:t>
      </w:r>
      <w:r w:rsidR="007D222C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152/9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,  </w:t>
      </w:r>
      <w:r w:rsidR="00D400E0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z</w:t>
      </w:r>
      <w:r w:rsidR="00D400E0" w:rsidRPr="00D400E0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astavaná plocha a nádvorie 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o výmere </w:t>
      </w:r>
      <w:r w:rsidR="007D222C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44</w:t>
      </w:r>
      <w:r w:rsidR="007D222C"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m2, vedenej na LV č. 1 v k. ú. Nýrovce</w:t>
      </w:r>
    </w:p>
    <w:p w:rsidR="005D2AC8" w:rsidRPr="00E11927" w:rsidRDefault="005D2AC8" w:rsidP="00E11927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</w:p>
    <w:p w:rsidR="005D2AC8" w:rsidRPr="008C44F1" w:rsidRDefault="005D2AC8" w:rsidP="005D2AC8">
      <w:pPr>
        <w:spacing w:after="0" w:line="36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b/>
          <w:bCs/>
          <w:color w:val="000000"/>
          <w:kern w:val="2"/>
          <w:sz w:val="24"/>
          <w:szCs w:val="24"/>
          <w:lang w:eastAsia="zh-CN" w:bidi="hi-IN"/>
        </w:rPr>
        <w:t xml:space="preserve">Zdôvodnenie prípadu hodného osobitného zreteľa: </w:t>
      </w:r>
    </w:p>
    <w:p w:rsidR="005D2AC8" w:rsidRPr="008C44F1" w:rsidRDefault="005D2AC8" w:rsidP="005D2AC8">
      <w:pPr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Predaj doteraz nevyužitého pozemku </w:t>
      </w: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 z dôvodu 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že obci by sa nepodarilo účelne naložiť s týmto majetkom. P</w:t>
      </w:r>
      <w:r w:rsidRPr="008C44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ozemok bezprostredne priľahlé k pozemku vo vlastníctve žiadateľa. </w:t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>Pozemok je vzhľadom umiestneniu nevyužiteľný pre Obec Nýrovce.</w:t>
      </w:r>
    </w:p>
    <w:p w:rsidR="005D2AC8" w:rsidRPr="008C44F1" w:rsidRDefault="005D2AC8" w:rsidP="005D2AC8">
      <w:pPr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5D2AC8" w:rsidRPr="008C44F1" w:rsidRDefault="005D2AC8" w:rsidP="005D2AC8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bCs/>
          <w:color w:val="000000"/>
          <w:kern w:val="2"/>
          <w:sz w:val="24"/>
          <w:szCs w:val="24"/>
          <w:lang w:eastAsia="zh-CN" w:bidi="hi-IN"/>
        </w:rPr>
      </w:pPr>
    </w:p>
    <w:p w:rsidR="005D2AC8" w:rsidRPr="008C44F1" w:rsidRDefault="005D2AC8" w:rsidP="005D2AC8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</w:pPr>
    </w:p>
    <w:p w:rsidR="005D2AC8" w:rsidRPr="008C44F1" w:rsidRDefault="005D2AC8" w:rsidP="005D2AC8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>Ing. Zoltán Fekete</w:t>
      </w:r>
    </w:p>
    <w:p w:rsidR="005D2AC8" w:rsidRPr="008C44F1" w:rsidRDefault="005D2AC8" w:rsidP="005D2AC8">
      <w:pPr>
        <w:tabs>
          <w:tab w:val="left" w:pos="0"/>
        </w:tabs>
        <w:snapToGrid w:val="0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</w:r>
      <w:r w:rsidRPr="008C44F1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ab/>
        <w:t xml:space="preserve">   starosta obce </w:t>
      </w: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noProof/>
          <w:lang w:eastAsia="sk-SK"/>
        </w:rPr>
        <w:drawing>
          <wp:anchor distT="0" distB="0" distL="0" distR="0" simplePos="0" relativeHeight="251659264" behindDoc="1" locked="0" layoutInCell="1" allowOverlap="1" wp14:anchorId="3F0C6B71" wp14:editId="5A82B4C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42950" cy="74295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9" r="-9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AC8" w:rsidRDefault="005D2AC8" w:rsidP="005D2AC8">
      <w:pPr>
        <w:spacing w:after="0" w:line="240" w:lineRule="auto"/>
        <w:rPr>
          <w:rFonts w:ascii="Liberation Serif" w:eastAsia="NSimSun" w:hAnsi="Liberation Serif" w:cs="Arial" w:hint="eastAsia"/>
          <w:b/>
          <w:kern w:val="2"/>
          <w:sz w:val="32"/>
          <w:szCs w:val="32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                                                                  </w:t>
      </w:r>
      <w:r>
        <w:rPr>
          <w:rFonts w:ascii="Liberation Serif" w:eastAsia="NSimSun" w:hAnsi="Liberation Serif" w:cs="Arial"/>
          <w:b/>
          <w:kern w:val="2"/>
          <w:sz w:val="32"/>
          <w:szCs w:val="32"/>
          <w:lang w:eastAsia="zh-CN" w:bidi="hi-IN"/>
        </w:rPr>
        <w:t>OBEC NÝROVCE</w:t>
      </w:r>
    </w:p>
    <w:p w:rsidR="005D2AC8" w:rsidRDefault="005D2AC8" w:rsidP="005D2AC8">
      <w:pPr>
        <w:spacing w:after="0" w:line="360" w:lineRule="auto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360" w:lineRule="auto"/>
        <w:ind w:left="708" w:firstLine="708"/>
        <w:jc w:val="center"/>
        <w:rPr>
          <w:rFonts w:ascii="Liberation Serif" w:eastAsia="NSimSun" w:hAnsi="Liberation Serif" w:cs="Arial" w:hint="eastAsia"/>
          <w:b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/>
          <w:kern w:val="2"/>
          <w:sz w:val="24"/>
          <w:szCs w:val="24"/>
          <w:lang w:eastAsia="zh-CN" w:bidi="hi-IN"/>
        </w:rPr>
        <w:t>ZÁMER PREDAJA MAJETKU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bCs/>
          <w:color w:val="000000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Obec Nýrovce v zmysle </w:t>
      </w:r>
      <w:bookmarkStart w:id="2" w:name="_Hlk214523953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§ 9a ods. 15 písm. f)</w:t>
      </w:r>
      <w:r w:rsidR="00337B36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</w:t>
      </w:r>
      <w:r w:rsidR="00AF0FEF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bod 1 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zákona </w:t>
      </w:r>
      <w:bookmarkStart w:id="3" w:name="_Hlk177368543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137/2023 </w:t>
      </w:r>
      <w:bookmarkEnd w:id="2"/>
      <w:bookmarkEnd w:id="3"/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ktorý mení a dopĺňa zákon SNR č. 138/1991 Zb. o majetku obcí v znení neskorších predpisov a v súlade so Zásadami hospodárenia s majetkom obce Nýrovce na základe uznesenia Obecného zastupiteľstva č.</w:t>
      </w: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 5</w:t>
      </w:r>
      <w:r w:rsidR="004A5044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6</w:t>
      </w:r>
      <w:r>
        <w:rPr>
          <w:rFonts w:ascii="Liberation Serif" w:eastAsia="NSimSun" w:hAnsi="Liberation Serif" w:cs="Arial"/>
          <w:color w:val="FF0000"/>
          <w:kern w:val="2"/>
          <w:sz w:val="32"/>
          <w:szCs w:val="24"/>
          <w:lang w:eastAsia="zh-CN" w:bidi="hi-IN"/>
        </w:rPr>
        <w:t xml:space="preserve"> 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zo dňa 2</w:t>
      </w:r>
      <w:r w:rsidR="004A5044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3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.0</w:t>
      </w:r>
      <w:r w:rsidR="004A5044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6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.2025 schválilo </w:t>
      </w:r>
      <w:r>
        <w:rPr>
          <w:rFonts w:ascii="Liberation Serif" w:eastAsia="NSimSun" w:hAnsi="Liberation Serif" w:cs="Arial"/>
          <w:bCs/>
          <w:color w:val="000000"/>
          <w:kern w:val="2"/>
          <w:sz w:val="24"/>
          <w:szCs w:val="24"/>
          <w:lang w:eastAsia="zh-CN" w:bidi="hi-IN"/>
        </w:rPr>
        <w:t xml:space="preserve">zámer predaja nehnuteľnosti – pozemku vo vlastníctve obce Nýrovce ako prípad hodný osobitného zreteľa. 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00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bCs/>
          <w:color w:val="000000"/>
          <w:kern w:val="2"/>
          <w:sz w:val="24"/>
          <w:szCs w:val="24"/>
          <w:lang w:eastAsia="zh-CN" w:bidi="hi-IN"/>
        </w:rPr>
        <w:t>Jedná sa o pozemky</w:t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 vedené v katastri nehnuteľnosti na Okresnom úrade Levice, katastrálny odbor, nachádzajúceho sa v okrese Levice, obec Nýrovce, katastrálne územie Nýrovce: </w:t>
      </w:r>
    </w:p>
    <w:p w:rsidR="005D2AC8" w:rsidRPr="005D2AC8" w:rsidRDefault="005D2AC8" w:rsidP="005D2AC8">
      <w:pPr>
        <w:spacing w:before="150" w:after="150" w:line="276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- 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050505"/>
          <w:kern w:val="2"/>
          <w:sz w:val="24"/>
          <w:szCs w:val="24"/>
          <w:lang w:eastAsia="zh-CN" w:bidi="hi-IN"/>
        </w:rPr>
        <w:t>p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arcela C – KN č.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</w:t>
      </w:r>
      <w:r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152/9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,  </w:t>
      </w:r>
      <w:r w:rsidR="00D400E0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z</w:t>
      </w:r>
      <w:r w:rsidR="00D400E0" w:rsidRPr="00D400E0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astavaná plocha a nádvorie 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o výmere </w:t>
      </w:r>
      <w:r w:rsidR="007D222C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>44</w:t>
      </w:r>
      <w:r w:rsidRPr="005D2AC8">
        <w:rPr>
          <w:rFonts w:ascii="Liberation Serif;Times New Roma" w:eastAsia="NSimSun" w:hAnsi="Liberation Serif;Times New Roma" w:cs="Liberation Serif;Times New Roma"/>
          <w:b/>
          <w:bCs/>
          <w:color w:val="2C2C2C"/>
          <w:kern w:val="2"/>
          <w:sz w:val="24"/>
          <w:szCs w:val="24"/>
          <w:lang w:eastAsia="zh-CN" w:bidi="hi-IN"/>
        </w:rPr>
        <w:t xml:space="preserve"> m2, vedenej na LV č. 1 v k. ú. Nýrovce</w:t>
      </w:r>
    </w:p>
    <w:p w:rsidR="00423AC3" w:rsidRDefault="00423AC3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Odôvodnenie: </w:t>
      </w:r>
    </w:p>
    <w:p w:rsidR="005D2AC8" w:rsidRPr="00265D66" w:rsidRDefault="005D2AC8" w:rsidP="005D2AC8">
      <w:pPr>
        <w:pStyle w:val="Zkladntext"/>
        <w:spacing w:after="0" w:line="36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 w:rsidRPr="00265D66">
        <w:rPr>
          <w:rFonts w:ascii="Times New Roman" w:eastAsia="NSimSu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Predaj doteraz nevyužitého pozemku </w:t>
      </w:r>
      <w:r w:rsidRPr="00265D6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a z dôvodu </w:t>
      </w:r>
      <w:r w:rsidRPr="00265D66">
        <w:rPr>
          <w:rFonts w:ascii="Times New Roman" w:eastAsia="NSimSun" w:hAnsi="Times New Roman" w:cs="Times New Roman"/>
          <w:color w:val="000000"/>
          <w:kern w:val="2"/>
          <w:sz w:val="24"/>
          <w:szCs w:val="24"/>
          <w:shd w:val="clear" w:color="auto" w:fill="FFFFFF"/>
          <w:lang w:eastAsia="zh-CN" w:bidi="hi-IN"/>
        </w:rPr>
        <w:t>že obci by sa nepodarilo účelne naložiť s týmto majetkom. P</w:t>
      </w:r>
      <w:r w:rsidRPr="00265D66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ozemok bezprostredne priľahlé k pozemku vo vlastníctve žiadateľa. </w:t>
      </w:r>
      <w:r w:rsidRPr="00265D66"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>Pozemok je vzhľadom umiestneniu nevyužiteľný pre Obec Nýrovce.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5D66">
        <w:rPr>
          <w:rFonts w:ascii="Liberation Serif" w:eastAsia="NSimSun" w:hAnsi="Liberation Serif" w:cs="Courier New"/>
          <w:color w:val="000000"/>
          <w:kern w:val="2"/>
          <w:sz w:val="24"/>
          <w:szCs w:val="24"/>
          <w:lang w:eastAsia="zh-CN" w:bidi="hi-IN"/>
        </w:rPr>
        <w:t>Predaj sa bude realizovať ako prevod z dôvodu hodného osobitného zreteľa</w:t>
      </w:r>
      <w:r w:rsidRPr="008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podľa § 9a ods. 15 písm. f) bod 3 zákona </w:t>
      </w:r>
      <w:r w:rsidRPr="00BA1E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137/2023 </w:t>
      </w:r>
      <w:r w:rsidRPr="008711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 majetku obcí 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00"/>
          <w:kern w:val="2"/>
          <w:sz w:val="24"/>
          <w:szCs w:val="24"/>
          <w:lang w:eastAsia="zh-CN" w:bidi="hi-IN"/>
        </w:rPr>
      </w:pP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Zámer predať predmetné nehnuteľnosti je zverejnený: 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- na úradnej tabuli obce 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00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 xml:space="preserve">- na internetovej stránke </w:t>
      </w:r>
      <w:hyperlink r:id="rId7" w:history="1">
        <w:r w:rsidR="00423AC3" w:rsidRPr="00B31288">
          <w:rPr>
            <w:rStyle w:val="Hypertextovprepojenie"/>
            <w:rFonts w:ascii="Liberation Serif" w:eastAsia="NSimSun" w:hAnsi="Liberation Serif" w:cs="Arial"/>
            <w:kern w:val="2"/>
            <w:sz w:val="24"/>
            <w:szCs w:val="24"/>
            <w:lang w:eastAsia="zh-CN" w:bidi="hi-IN"/>
          </w:rPr>
          <w:t>https://www.nyrovce.sk/urad/uradna-tabula-hivatali-hirdeto-tabla/zamer-predaja-nehnutelneho-majetku-obce-nyrovce-ako-pripad-hodny-osobitneho-zretela-lv-c-1-parcela-152-9-46.html</w:t>
        </w:r>
      </w:hyperlink>
    </w:p>
    <w:p w:rsidR="00423AC3" w:rsidRDefault="00423AC3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color w:val="0000FF"/>
          <w:kern w:val="2"/>
          <w:sz w:val="24"/>
          <w:szCs w:val="24"/>
          <w:u w:val="single"/>
          <w:lang w:eastAsia="zh-CN" w:bidi="hi-IN"/>
        </w:rPr>
      </w:pP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Dátum zverejnenia: 24.06.2025</w:t>
      </w:r>
    </w:p>
    <w:p w:rsidR="005D2AC8" w:rsidRPr="005A1725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 xml:space="preserve">Dátum zvesenia: </w:t>
      </w:r>
      <w:r w:rsidR="00FD1C4A"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  <w:t>11.08.2025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       Ing. Zoltán Fekete</w:t>
      </w:r>
    </w:p>
    <w:p w:rsidR="005D2AC8" w:rsidRDefault="005D2AC8" w:rsidP="005D2AC8">
      <w:pPr>
        <w:spacing w:after="0" w:line="360" w:lineRule="auto"/>
        <w:jc w:val="both"/>
        <w:rPr>
          <w:rFonts w:ascii="Liberation Serif" w:eastAsia="NSimSun" w:hAnsi="Liberation Serif" w:cs="Arial" w:hint="eastAsia"/>
          <w:kern w:val="2"/>
          <w:sz w:val="24"/>
          <w:szCs w:val="24"/>
          <w:lang w:eastAsia="zh-CN" w:bidi="hi-IN"/>
        </w:rPr>
      </w:pP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</w:r>
      <w:r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  <w:tab/>
        <w:t xml:space="preserve">   starosta obce</w:t>
      </w:r>
    </w:p>
    <w:p w:rsidR="006126D0" w:rsidRDefault="006126D0"/>
    <w:p w:rsidR="008C6F4F" w:rsidRDefault="008C6F4F"/>
    <w:p w:rsidR="008C6F4F" w:rsidRDefault="008C6F4F"/>
    <w:p w:rsidR="008C6F4F" w:rsidRDefault="008C6F4F"/>
    <w:p w:rsidR="008C6F4F" w:rsidRDefault="008C6F4F"/>
    <w:sectPr w:rsidR="008C6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tation">
    <w:altName w:val="Cambria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45331D"/>
    <w:multiLevelType w:val="hybridMultilevel"/>
    <w:tmpl w:val="19C02C0A"/>
    <w:lvl w:ilvl="0" w:tplc="294A494A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C8"/>
    <w:rsid w:val="00302E9B"/>
    <w:rsid w:val="00337B36"/>
    <w:rsid w:val="00423AC3"/>
    <w:rsid w:val="00461485"/>
    <w:rsid w:val="004A5044"/>
    <w:rsid w:val="005D2AC8"/>
    <w:rsid w:val="006126D0"/>
    <w:rsid w:val="007D222C"/>
    <w:rsid w:val="008C6F4F"/>
    <w:rsid w:val="00961C8C"/>
    <w:rsid w:val="00AF0FEF"/>
    <w:rsid w:val="00D400E0"/>
    <w:rsid w:val="00E11927"/>
    <w:rsid w:val="00E2277C"/>
    <w:rsid w:val="00F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04B8"/>
  <w15:chartTrackingRefBased/>
  <w15:docId w15:val="{1BA4CC84-8357-4FFD-A653-E5B2FF1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D2AC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2AC8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D2AC8"/>
    <w:pPr>
      <w:spacing w:after="120" w:line="259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D2AC8"/>
  </w:style>
  <w:style w:type="paragraph" w:styleId="Odsekzoznamu">
    <w:name w:val="List Paragraph"/>
    <w:basedOn w:val="Normlny"/>
    <w:uiPriority w:val="34"/>
    <w:qFormat/>
    <w:rsid w:val="005D2AC8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423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rovce.sk/urad/uradna-tabula-hivatali-hirdeto-tabla/zamer-predaja-nehnutelneho-majetku-obce-nyrovce-ako-pripad-hodny-osobitneho-zretela-lv-c-1-parcela-152-9-4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13</cp:revision>
  <cp:lastPrinted>2025-11-24T06:56:00Z</cp:lastPrinted>
  <dcterms:created xsi:type="dcterms:W3CDTF">2025-08-11T09:24:00Z</dcterms:created>
  <dcterms:modified xsi:type="dcterms:W3CDTF">2025-12-17T09:11:00Z</dcterms:modified>
</cp:coreProperties>
</file>