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ov"/>
        <w:shd w:val="clear" w:color="auto" w:fill="auto"/>
        <w:spacing w:before="0" w:after="120"/>
        <w:rPr>
          <w:rFonts w:ascii="Arial" w:hAnsi="Arial" w:cs="Arial"/>
          <w:caps/>
          <w:sz w:val="32"/>
        </w:rPr>
      </w:pPr>
      <w:r>
        <w:rPr>
          <w:rFonts w:cs="Arial" w:ascii="Arial" w:hAnsi="Arial"/>
          <w:caps/>
          <w:sz w:val="32"/>
        </w:rPr>
        <w:t xml:space="preserve">    </w:t>
      </w:r>
      <w:r>
        <w:rPr>
          <w:rFonts w:cs="Arial" w:ascii="Arial" w:hAnsi="Arial"/>
          <w:caps/>
          <w:sz w:val="32"/>
        </w:rPr>
        <w:t>dodatok č.2 k poistnej zmluve</w:t>
      </w:r>
    </w:p>
    <w:p>
      <w:pPr>
        <w:pStyle w:val="VedlajsiNadpis"/>
        <w:rPr>
          <w:caps/>
        </w:rPr>
      </w:pPr>
      <w:r>
        <w:rPr>
          <w:caps/>
        </w:rPr>
        <w:t>Poistenie majetku 11-4-11883</w:t>
      </w:r>
    </w:p>
    <w:p>
      <w:pPr>
        <w:pStyle w:val="Normal"/>
        <w:tabs>
          <w:tab w:val="left" w:pos="-142" w:leader="none"/>
        </w:tabs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</w:r>
    </w:p>
    <w:p>
      <w:pPr>
        <w:pStyle w:val="Normal"/>
        <w:tabs>
          <w:tab w:val="left" w:pos="-142" w:leader="none"/>
        </w:tabs>
        <w:jc w:val="center"/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  <w:t>Union poisťovňa, a. s., Karadžičova 10, 813 60 Bratislava 1, Slovenská republika</w:t>
      </w:r>
    </w:p>
    <w:p>
      <w:pPr>
        <w:pStyle w:val="Normal"/>
        <w:tabs>
          <w:tab w:val="left" w:pos="-142" w:leader="none"/>
        </w:tabs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IČO: 31 322 051 DIČ: 2020800353</w:t>
      </w:r>
    </w:p>
    <w:p>
      <w:pPr>
        <w:pStyle w:val="Normal"/>
        <w:tabs>
          <w:tab w:val="left" w:pos="-142" w:leader="none"/>
        </w:tabs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zapísaná v Obchodnom registri Okresného súdu Bratislava I, odd: Sa, vl. č. 383/B</w:t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IBAN: SK59 1111 0000 0066 0054 7090, BIC: UNCRSKBX</w:t>
      </w:r>
    </w:p>
    <w:p>
      <w:pPr>
        <w:pStyle w:val="Normal"/>
        <w:tabs>
          <w:tab w:val="left" w:pos="-142" w:leader="none"/>
        </w:tabs>
        <w:jc w:val="center"/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  <w:t xml:space="preserve"> </w:t>
      </w:r>
      <w:r>
        <w:rPr>
          <w:rFonts w:cs="Arial" w:ascii="Arial" w:hAnsi="Arial"/>
          <w:b/>
          <w:sz w:val="21"/>
          <w:szCs w:val="21"/>
        </w:rPr>
        <w:t>(ďalej len „</w:t>
      </w:r>
      <w:r>
        <w:rPr>
          <w:rFonts w:cs="Arial" w:ascii="Arial" w:hAnsi="Arial"/>
          <w:b/>
          <w:bCs/>
          <w:sz w:val="21"/>
          <w:szCs w:val="21"/>
        </w:rPr>
        <w:t>poisťovateľ</w:t>
      </w:r>
      <w:r>
        <w:rPr>
          <w:rFonts w:cs="Arial" w:ascii="Arial" w:hAnsi="Arial"/>
          <w:b/>
          <w:sz w:val="21"/>
          <w:szCs w:val="21"/>
        </w:rPr>
        <w:t>“)</w:t>
      </w:r>
    </w:p>
    <w:p>
      <w:pPr>
        <w:pStyle w:val="Normal"/>
        <w:tabs>
          <w:tab w:val="left" w:pos="-142" w:leader="none"/>
        </w:tabs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tabs>
          <w:tab w:val="left" w:pos="-142" w:leader="none"/>
        </w:tabs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a</w:t>
      </w:r>
    </w:p>
    <w:p>
      <w:pPr>
        <w:pStyle w:val="Normal"/>
        <w:tabs>
          <w:tab w:val="left" w:pos="-142" w:leader="none"/>
        </w:tabs>
        <w:jc w:val="center"/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</w:r>
    </w:p>
    <w:p>
      <w:pPr>
        <w:pStyle w:val="Normal"/>
        <w:jc w:val="center"/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  <w:t xml:space="preserve">Obec Nýrovce , OÚ – Nýrovce č. 53 , 935 67 </w:t>
      </w:r>
    </w:p>
    <w:p>
      <w:pPr>
        <w:pStyle w:val="Normal"/>
        <w:jc w:val="center"/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  <w:t xml:space="preserve">IČO 00307327 </w:t>
      </w:r>
      <w:r>
        <w:rPr>
          <w:rFonts w:cs="Arial" w:ascii="Arial" w:hAnsi="Arial"/>
          <w:b/>
          <w:color w:val="FF0000"/>
          <w:sz w:val="21"/>
          <w:szCs w:val="21"/>
        </w:rPr>
        <w:t xml:space="preserve"> </w:t>
      </w:r>
      <w:r>
        <w:rPr>
          <w:rFonts w:cs="Arial" w:ascii="Arial" w:hAnsi="Arial"/>
          <w:b/>
          <w:sz w:val="21"/>
          <w:szCs w:val="21"/>
        </w:rPr>
        <w:t>/ DIČ</w:t>
      </w:r>
    </w:p>
    <w:p>
      <w:pPr>
        <w:pStyle w:val="Normal"/>
        <w:jc w:val="center"/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  <w:t xml:space="preserve">zastúpený p. Ing. Zoltán Fekete – starosta obce </w:t>
      </w:r>
    </w:p>
    <w:p>
      <w:pPr>
        <w:pStyle w:val="Normal"/>
        <w:jc w:val="center"/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  <w:t xml:space="preserve"> </w:t>
      </w:r>
      <w:r>
        <w:rPr>
          <w:rFonts w:cs="Arial" w:ascii="Arial" w:hAnsi="Arial"/>
          <w:b/>
          <w:sz w:val="21"/>
          <w:szCs w:val="21"/>
        </w:rPr>
        <w:t>(ďalej len „poistník a poistený“)</w:t>
      </w:r>
    </w:p>
    <w:p>
      <w:pPr>
        <w:pStyle w:val="Normal"/>
        <w:tabs>
          <w:tab w:val="left" w:pos="-142" w:leader="none"/>
        </w:tabs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tabs>
          <w:tab w:val="left" w:pos="-142" w:leader="none"/>
          <w:tab w:val="left" w:pos="7200" w:leader="none"/>
          <w:tab w:val="left" w:pos="7920" w:leader="none"/>
          <w:tab w:val="left" w:pos="8100" w:leader="none"/>
        </w:tabs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tabs>
          <w:tab w:val="left" w:pos="-142" w:leader="none"/>
          <w:tab w:val="left" w:pos="7200" w:leader="none"/>
          <w:tab w:val="left" w:pos="7920" w:leader="none"/>
          <w:tab w:val="left" w:pos="8100" w:leader="none"/>
        </w:tabs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Uzavierajú v zmysle § 788 a nasl. Občianskeho zákonníka č11-4-11883 .</w:t>
      </w:r>
    </w:p>
    <w:p>
      <w:pPr>
        <w:pStyle w:val="Normal"/>
        <w:tabs>
          <w:tab w:val="left" w:pos="-142" w:leader="none"/>
          <w:tab w:val="left" w:pos="1985" w:leader="none"/>
        </w:tabs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tabs>
          <w:tab w:val="left" w:pos="1985" w:leader="none"/>
        </w:tabs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Účinnosť dodatku:</w:t>
        <w:tab/>
        <w:t>od 28.10.2019,</w:t>
      </w:r>
    </w:p>
    <w:p>
      <w:pPr>
        <w:pStyle w:val="CommentSubject1"/>
        <w:tabs>
          <w:tab w:val="left" w:pos="-142" w:leader="none"/>
        </w:tabs>
        <w:ind w:left="1985" w:hanging="0"/>
        <w:jc w:val="both"/>
        <w:rPr>
          <w:rFonts w:ascii="Arial" w:hAnsi="Arial" w:cs="Arial"/>
          <w:b w:val="false"/>
          <w:b w:val="false"/>
          <w:sz w:val="21"/>
          <w:szCs w:val="21"/>
          <w:lang w:val="sk-SK"/>
        </w:rPr>
      </w:pPr>
      <w:r>
        <w:rPr>
          <w:rFonts w:cs="Arial" w:ascii="Arial" w:hAnsi="Arial"/>
          <w:b w:val="false"/>
          <w:sz w:val="21"/>
          <w:szCs w:val="21"/>
          <w:lang w:val="sk-SK"/>
        </w:rPr>
        <w:t>nie však skôr ako v deň nasledujúci po doručení potvrdenia o jeho zverejnení poisťovateľovi, alebo ak takéto potvrdenie nebolo poisťovateľovi doručené v deň nasledujúci po dni jeho zverejnenia v Obchodnom vestníku pokiaľ bol zverejnený na návrh poisťovateľa (ust. § 5a zák. č. 211/2000 Z. z. a §47a ods. 2 Občianskeho zákonníka)</w:t>
      </w:r>
    </w:p>
    <w:p>
      <w:pPr>
        <w:pStyle w:val="Annotationtext"/>
        <w:rPr/>
      </w:pPr>
      <w:r>
        <w:rPr/>
      </w:r>
    </w:p>
    <w:p>
      <w:pPr>
        <w:pStyle w:val="Normal"/>
        <w:tabs>
          <w:tab w:val="left" w:pos="-142" w:leader="none"/>
          <w:tab w:val="left" w:pos="7200" w:leader="none"/>
          <w:tab w:val="left" w:pos="7920" w:leader="none"/>
          <w:tab w:val="left" w:pos="8100" w:leader="none"/>
        </w:tabs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</w:r>
    </w:p>
    <w:p>
      <w:pPr>
        <w:pStyle w:val="Normal"/>
        <w:tabs>
          <w:tab w:val="left" w:pos="-142" w:leader="none"/>
        </w:tabs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  <w:t>Predmetom dodatku je</w:t>
      </w:r>
      <w:r>
        <w:rPr>
          <w:rFonts w:cs="Arial" w:ascii="Arial" w:hAnsi="Arial"/>
          <w:sz w:val="21"/>
          <w:szCs w:val="21"/>
        </w:rPr>
        <w:t>:</w:t>
      </w:r>
    </w:p>
    <w:p>
      <w:pPr>
        <w:pStyle w:val="Normal"/>
        <w:numPr>
          <w:ilvl w:val="0"/>
          <w:numId w:val="1"/>
        </w:numPr>
        <w:tabs>
          <w:tab w:val="left" w:pos="567" w:leader="none"/>
        </w:tabs>
        <w:ind w:left="567" w:hanging="283"/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  <w:t>Doplnenie Osobitných dojednaní:</w:t>
      </w:r>
    </w:p>
    <w:p>
      <w:pPr>
        <w:pStyle w:val="Telotextu"/>
        <w:numPr>
          <w:ilvl w:val="1"/>
          <w:numId w:val="1"/>
        </w:numPr>
        <w:tabs>
          <w:tab w:val="left" w:pos="-142" w:leader="none"/>
          <w:tab w:val="left" w:pos="1134" w:leader="none"/>
          <w:tab w:val="left" w:pos="7200" w:leader="none"/>
          <w:tab w:val="left" w:pos="7920" w:leader="none"/>
          <w:tab w:val="left" w:pos="8100" w:leader="none"/>
        </w:tabs>
        <w:ind w:left="1134" w:right="-1" w:hanging="284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Pre doručovanie potvrdenia o zverejnení tohto Dodatku platí, že toto sa považuje za doručené poisťovateľovi dňom doručenia písomného potvrdenia, alebo dňom doručenia potvrdenia telefaxom,  alebo dňom doručenia potvrdenia prostriedkami elektronickej komunikácie.</w:t>
      </w:r>
    </w:p>
    <w:p>
      <w:pPr>
        <w:pStyle w:val="Normal"/>
        <w:numPr>
          <w:ilvl w:val="1"/>
          <w:numId w:val="1"/>
        </w:numPr>
        <w:tabs>
          <w:tab w:val="left" w:pos="-142" w:leader="none"/>
          <w:tab w:val="left" w:pos="1134" w:leader="none"/>
        </w:tabs>
        <w:ind w:left="1134" w:hanging="284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Poistník, ktorý má v zmysle zákona č. 211/2000 Z. z. povinnosť zverejňovať zmluvy a ich Dodatky, je povinný zverejniť tento Dodatok </w:t>
      </w:r>
      <w:r>
        <w:rPr>
          <w:rFonts w:cs="Arial" w:ascii="Arial" w:hAnsi="Arial"/>
          <w:bCs/>
          <w:sz w:val="21"/>
          <w:szCs w:val="21"/>
        </w:rPr>
        <w:t>do 3 dní od jeho uzavretia najneskôr však jeden deň pred účinnosťou tohto Dodatku,</w:t>
      </w:r>
      <w:r>
        <w:rPr>
          <w:rFonts w:cs="Arial" w:ascii="Arial" w:hAnsi="Arial"/>
          <w:sz w:val="21"/>
          <w:szCs w:val="21"/>
        </w:rPr>
        <w:t xml:space="preserve"> a zároveň vydať poisťovateľovi písomné potvrdenie o zverejnení tohto Dodatku bezodkladne po jeho zverejnení.</w:t>
      </w:r>
    </w:p>
    <w:p>
      <w:pPr>
        <w:pStyle w:val="Normal"/>
        <w:numPr>
          <w:ilvl w:val="1"/>
          <w:numId w:val="1"/>
        </w:numPr>
        <w:tabs>
          <w:tab w:val="left" w:pos="1134" w:leader="none"/>
        </w:tabs>
        <w:ind w:left="1134" w:hanging="284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V prípade, ak poistník nedoručí poisťovateľovi potvrdenie o zverejnení tohto Dodatku v lehote do dvoch mesiacov od jeho uzavretia, bude sa mať za to, že k uzavretiu tohto Dodatku nedošlo. To neplatí ak v tejto lehote podá poisťovateľ návrh na zverejnenie tohto Dodatku v Obchodnom vestníku.</w:t>
      </w:r>
    </w:p>
    <w:p>
      <w:pPr>
        <w:pStyle w:val="Normal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numPr>
          <w:ilvl w:val="0"/>
          <w:numId w:val="1"/>
        </w:numPr>
        <w:tabs>
          <w:tab w:val="left" w:pos="567" w:leader="none"/>
        </w:tabs>
        <w:ind w:left="567" w:hanging="284"/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  <w:t>Zmena poistnej doby:</w:t>
      </w:r>
    </w:p>
    <w:p>
      <w:pPr>
        <w:pStyle w:val="Telotextu"/>
        <w:tabs>
          <w:tab w:val="left" w:pos="3544" w:leader="none"/>
        </w:tabs>
        <w:ind w:right="-1" w:hanging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                  </w:t>
      </w:r>
      <w:r>
        <w:rPr>
          <w:rFonts w:cs="Arial" w:ascii="Arial" w:hAnsi="Arial"/>
          <w:sz w:val="21"/>
          <w:szCs w:val="21"/>
        </w:rPr>
        <w:t xml:space="preserve">Pôvodná doba poistenia:   </w:t>
        <w:tab/>
      </w:r>
      <w:r>
        <w:rPr>
          <w:rFonts w:cs="Arial" w:ascii="Arial" w:hAnsi="Arial"/>
          <w:b/>
          <w:sz w:val="21"/>
          <w:szCs w:val="21"/>
        </w:rPr>
        <w:t>od 01.01.2016</w:t>
        <w:tab/>
        <w:t xml:space="preserve"> do27.10.2019  na dobu určitú</w:t>
      </w:r>
    </w:p>
    <w:p>
      <w:pPr>
        <w:pStyle w:val="Telotextu"/>
        <w:tabs>
          <w:tab w:val="left" w:pos="-142" w:leader="none"/>
          <w:tab w:val="left" w:pos="709" w:leader="none"/>
        </w:tabs>
        <w:ind w:left="709" w:right="-1" w:hanging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      </w:t>
      </w:r>
      <w:r>
        <w:rPr>
          <w:rFonts w:cs="Arial" w:ascii="Arial" w:hAnsi="Arial"/>
          <w:sz w:val="21"/>
          <w:szCs w:val="21"/>
        </w:rPr>
        <w:t xml:space="preserve">Nová doba poistenia: </w:t>
        <w:tab/>
      </w:r>
      <w:r>
        <w:rPr>
          <w:rFonts w:cs="Arial" w:ascii="Arial" w:hAnsi="Arial"/>
          <w:b/>
          <w:sz w:val="21"/>
          <w:szCs w:val="21"/>
        </w:rPr>
        <w:t>od 28.10.2019 na dobu neurčitú</w:t>
      </w:r>
    </w:p>
    <w:p>
      <w:pPr>
        <w:pStyle w:val="Normal"/>
        <w:tabs>
          <w:tab w:val="left" w:pos="-142" w:leader="none"/>
        </w:tabs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</w:r>
    </w:p>
    <w:p>
      <w:pPr>
        <w:pStyle w:val="Normal"/>
        <w:tabs>
          <w:tab w:val="left" w:pos="-142" w:leader="none"/>
        </w:tabs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</w:r>
    </w:p>
    <w:p>
      <w:pPr>
        <w:pStyle w:val="Normal"/>
        <w:tabs>
          <w:tab w:val="left" w:pos="-142" w:leader="none"/>
        </w:tabs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</w:r>
    </w:p>
    <w:p>
      <w:pPr>
        <w:pStyle w:val="Normal"/>
        <w:tabs>
          <w:tab w:val="left" w:pos="-142" w:leader="none"/>
        </w:tabs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</w:r>
    </w:p>
    <w:p>
      <w:pPr>
        <w:pStyle w:val="Normal"/>
        <w:tabs>
          <w:tab w:val="left" w:pos="-142" w:leader="none"/>
        </w:tabs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</w:r>
    </w:p>
    <w:p>
      <w:pPr>
        <w:pStyle w:val="Normal"/>
        <w:tabs>
          <w:tab w:val="left" w:pos="-142" w:leader="none"/>
        </w:tabs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</w:r>
    </w:p>
    <w:p>
      <w:pPr>
        <w:pStyle w:val="Normal"/>
        <w:tabs>
          <w:tab w:val="left" w:pos="-142" w:leader="none"/>
        </w:tabs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</w:r>
    </w:p>
    <w:p>
      <w:pPr>
        <w:pStyle w:val="Normal"/>
        <w:tabs>
          <w:tab w:val="left" w:pos="-142" w:leader="none"/>
        </w:tabs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</w:r>
    </w:p>
    <w:p>
      <w:pPr>
        <w:pStyle w:val="Normal"/>
        <w:tabs>
          <w:tab w:val="left" w:pos="-142" w:leader="none"/>
        </w:tabs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</w:r>
    </w:p>
    <w:p>
      <w:pPr>
        <w:pStyle w:val="Normal"/>
        <w:tabs>
          <w:tab w:val="left" w:pos="-142" w:leader="none"/>
        </w:tabs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</w:r>
    </w:p>
    <w:p>
      <w:pPr>
        <w:pStyle w:val="Normal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>Dodatok č. 1 sa vyhotovuje v troch rovnopisoch, z ktorých každá zo zmluvných strán (poistený a poisťovateľ) a sprostredkovateľ poistenia obdrží po jednom origináli.</w:t>
      </w:r>
    </w:p>
    <w:p>
      <w:pPr>
        <w:pStyle w:val="Normal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Normal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 xml:space="preserve">Ostatné ustanovenia poistnej zmluvy č .11-4-11883 zostávajú nezmenené. </w:t>
      </w:r>
    </w:p>
    <w:p>
      <w:pPr>
        <w:pStyle w:val="Normal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Telotextu"/>
        <w:widowControl w:val="false"/>
        <w:ind w:right="-1" w:hanging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V Nýrovciach  dňa</w:t>
        <w:tab/>
        <w:tab/>
        <w:tab/>
        <w:t xml:space="preserve">   </w:t>
        <w:tab/>
        <w:t xml:space="preserve">        V Leviciach  dňa </w:t>
      </w:r>
    </w:p>
    <w:p>
      <w:pPr>
        <w:pStyle w:val="Normal"/>
        <w:widowControl w:val="false"/>
        <w:ind w:right="-1" w:hanging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widowControl w:val="false"/>
        <w:ind w:right="-1" w:hanging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widowControl w:val="false"/>
        <w:ind w:right="-1" w:hanging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widowControl w:val="false"/>
        <w:ind w:right="-1" w:hanging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widowControl w:val="false"/>
        <w:ind w:right="-1" w:hanging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widowControl w:val="false"/>
        <w:ind w:right="-1" w:hanging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________________________</w:t>
        <w:tab/>
        <w:tab/>
        <w:tab/>
        <w:tab/>
        <w:t>________________________</w:t>
      </w:r>
    </w:p>
    <w:p>
      <w:pPr>
        <w:pStyle w:val="Normal"/>
        <w:widowControl w:val="false"/>
        <w:ind w:right="-1" w:hanging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            </w:t>
      </w:r>
      <w:r>
        <w:rPr>
          <w:rFonts w:cs="Arial" w:ascii="Arial" w:hAnsi="Arial"/>
          <w:sz w:val="21"/>
          <w:szCs w:val="21"/>
        </w:rPr>
        <w:t>poistník</w:t>
        <w:tab/>
        <w:tab/>
        <w:tab/>
        <w:tab/>
        <w:tab/>
        <w:tab/>
        <w:t>poisťovateľ</w:t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Číslo obchodnej zmluvy:</w:t>
        <w:tab/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Meno získateľa:</w:t>
        <w:tab/>
        <w:tab/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Číslo získateľa/panel:</w:t>
        <w:tab/>
        <w:tab/>
      </w:r>
    </w:p>
    <w:p>
      <w:pPr>
        <w:pStyle w:val="Normal"/>
        <w:jc w:val="both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284" w:top="1134" w:footer="130" w:bottom="1134" w:gutter="0"/>
      <w:pgNumType w:fmt="decimal"/>
      <w:formProt w:val="false"/>
      <w:titlePg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T*Toronto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ta"/>
      <w:tabs>
        <w:tab w:val="left" w:pos="-851" w:leader="none"/>
        <w:tab w:val="center" w:pos="4153" w:leader="none"/>
        <w:tab w:val="right" w:pos="9072" w:leader="none"/>
      </w:tabs>
      <w:jc w:val="right"/>
      <w:rPr/>
    </w:pPr>
    <w:r>
      <w:rPr>
        <w:sz w:val="24"/>
        <w:szCs w:val="24"/>
      </w:rPr>
      <w:fldChar w:fldCharType="begin"/>
    </w:r>
    <w:r>
      <w:rPr>
        <w:sz w:val="24"/>
        <w:szCs w:val="24"/>
      </w:rPr>
      <w:instrText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2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/ </w:t>
    </w:r>
    <w:r>
      <w:rPr>
        <w:sz w:val="24"/>
        <w:szCs w:val="24"/>
      </w:rPr>
      <w:fldChar w:fldCharType="begin"/>
    </w:r>
    <w:r>
      <w:rPr>
        <w:sz w:val="24"/>
        <w:szCs w:val="24"/>
      </w:rPr>
      <w:instrText> NUMPAGES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2</w:t>
    </w:r>
    <w:r>
      <w:rPr>
        <w:sz w:val="24"/>
        <w:szCs w:val="24"/>
      </w:rPr>
      <w:fldChar w:fldCharType="end"/>
    </w:r>
  </w:p>
  <w:p>
    <w:pPr>
      <w:pStyle w:val="Pt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105136639"/>
      <w:alias w:val="vlož číslo zmluvy"/>
    </w:sdtPr>
    <w:sdtContent>
      <w:p>
        <w:pPr>
          <w:pStyle w:val="Pta"/>
          <w:tabs>
            <w:tab w:val="left" w:pos="-851" w:leader="none"/>
            <w:tab w:val="center" w:pos="4153" w:leader="none"/>
            <w:tab w:val="right" w:pos="9072" w:leader="none"/>
          </w:tabs>
          <w:rPr/>
        </w:pPr>
        <w:r>
          <w:rPr>
            <w:b/>
            <w:sz w:val="24"/>
            <w:szCs w:val="24"/>
          </w:rPr>
          <w:t>1+004+01+04+0218</w:t>
        </w:r>
        <w:r>
          <w:rPr>
            <w:sz w:val="24"/>
            <w:szCs w:val="24"/>
          </w:rPr>
          <w:tab/>
          <w:tab/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1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  <w:t xml:space="preserve">/ </w:t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 NUMPAGES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Pt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lavi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lavika"/>
      <w:tabs>
        <w:tab w:val="center" w:pos="4153" w:leader="none"/>
        <w:tab w:val="left" w:pos="6096" w:leader="none"/>
        <w:tab w:val="right" w:pos="8306" w:leader="none"/>
      </w:tabs>
      <w:rPr>
        <w:rFonts w:ascii="Arial" w:hAnsi="Arial" w:cs="Arial"/>
        <w:sz w:val="21"/>
        <w:szCs w:val="21"/>
      </w:rPr>
    </w:pPr>
    <w:r>
      <w:rPr>
        <w:rFonts w:cs="Arial" w:ascii="Arial" w:hAnsi="Arial"/>
        <w:sz w:val="21"/>
        <w:szCs w:val="21"/>
      </w:rPr>
    </w:r>
  </w:p>
  <w:p>
    <w:pPr>
      <w:pStyle w:val="Hlavika"/>
      <w:tabs>
        <w:tab w:val="center" w:pos="4153" w:leader="none"/>
        <w:tab w:val="left" w:pos="6096" w:leader="none"/>
        <w:tab w:val="right" w:pos="9072" w:leader="none"/>
      </w:tabs>
      <w:jc w:val="right"/>
      <w:rPr>
        <w:rFonts w:ascii="Arial" w:hAnsi="Arial" w:cs="Arial"/>
        <w:spacing w:val="10"/>
        <w:sz w:val="21"/>
        <w:szCs w:val="21"/>
      </w:rPr>
    </w:pPr>
    <w: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-901065</wp:posOffset>
          </wp:positionH>
          <wp:positionV relativeFrom="paragraph">
            <wp:posOffset>-333375</wp:posOffset>
          </wp:positionV>
          <wp:extent cx="2733675" cy="1085850"/>
          <wp:effectExtent l="0" t="0" r="0" b="0"/>
          <wp:wrapNone/>
          <wp:docPr id="1" name="Picture 3" descr="Hlavickovy Papier 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Hlavickovy Papier U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64299" b="89916"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spacing w:val="10"/>
        <w:sz w:val="21"/>
        <w:szCs w:val="21"/>
      </w:rPr>
      <w:t>Č</w:t>
    </w:r>
    <w:r>
      <w:rPr>
        <w:rFonts w:cs="Arial" w:ascii="Arial" w:hAnsi="Arial"/>
        <w:spacing w:val="10"/>
        <w:sz w:val="21"/>
        <w:szCs w:val="21"/>
      </w:rPr>
      <w:t>íslo poistnej zmluvy</w:t>
    </w:r>
    <w:r>
      <w:rPr>
        <w:b/>
        <w:spacing w:val="10"/>
        <w:sz w:val="24"/>
        <w:szCs w:val="21"/>
      </w:rPr>
      <w:t xml:space="preserve">       </w:t>
    </w:r>
  </w:p>
  <w:p>
    <w:pPr>
      <w:pStyle w:val="Hlavika"/>
      <w:tabs>
        <w:tab w:val="center" w:pos="4153" w:leader="none"/>
        <w:tab w:val="left" w:pos="6096" w:leader="none"/>
        <w:tab w:val="right" w:pos="9072" w:leader="none"/>
      </w:tabs>
      <w:jc w:val="right"/>
      <w:rPr>
        <w:rFonts w:ascii="Arial" w:hAnsi="Arial" w:cs="Arial"/>
        <w:spacing w:val="10"/>
        <w:sz w:val="21"/>
        <w:szCs w:val="21"/>
      </w:rPr>
    </w:pPr>
    <w:r>
      <w:rPr>
        <w:rFonts w:cs="Arial" w:ascii="Arial" w:hAnsi="Arial"/>
        <w:spacing w:val="10"/>
        <w:sz w:val="21"/>
        <w:szCs w:val="21"/>
      </w:rPr>
      <w:t>Dodatok číslo</w:t>
    </w:r>
    <w:r>
      <w:rPr>
        <w:b/>
        <w:spacing w:val="10"/>
        <w:sz w:val="24"/>
        <w:szCs w:val="21"/>
      </w:rPr>
      <w:t xml:space="preserve">  </w:t>
    </w:r>
  </w:p>
  <w:p>
    <w:pPr>
      <w:pStyle w:val="Hlavika"/>
      <w:jc w:val="right"/>
      <w:rPr>
        <w:rFonts w:ascii="Arial" w:hAnsi="Arial" w:cs="Arial"/>
        <w:sz w:val="21"/>
        <w:szCs w:val="21"/>
      </w:rPr>
    </w:pPr>
    <w:r>
      <w:rPr>
        <w:rFonts w:cs="Arial" w:ascii="Arial" w:hAnsi="Arial"/>
        <w:sz w:val="21"/>
        <w:szCs w:val="2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67c22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en-US" w:val="sk-SK" w:bidi="ar-SA"/>
    </w:rPr>
  </w:style>
  <w:style w:type="paragraph" w:styleId="Nadpis1">
    <w:name w:val="Heading 1"/>
    <w:basedOn w:val="Normal"/>
    <w:next w:val="Normal"/>
    <w:qFormat/>
    <w:rsid w:val="00a67c22"/>
    <w:pPr>
      <w:keepNext w:val="true"/>
      <w:outlineLvl w:val="0"/>
    </w:pPr>
    <w:rPr>
      <w:rFonts w:ascii="AT*Toronto" w:hAnsi="AT*Toronto"/>
      <w:b/>
      <w:sz w:val="22"/>
      <w:u w:val="single"/>
    </w:rPr>
  </w:style>
  <w:style w:type="paragraph" w:styleId="Nadpis2">
    <w:name w:val="Heading 2"/>
    <w:basedOn w:val="Normal"/>
    <w:next w:val="Normal"/>
    <w:qFormat/>
    <w:rsid w:val="00a67c22"/>
    <w:pPr>
      <w:keepNext w:val="true"/>
      <w:jc w:val="both"/>
      <w:outlineLvl w:val="1"/>
    </w:pPr>
    <w:rPr>
      <w:rFonts w:ascii="AT*Toronto" w:hAnsi="AT*Toronto"/>
      <w:b/>
      <w:sz w:val="22"/>
    </w:rPr>
  </w:style>
  <w:style w:type="paragraph" w:styleId="Nadpis3">
    <w:name w:val="Heading 3"/>
    <w:basedOn w:val="Normal"/>
    <w:next w:val="Normal"/>
    <w:qFormat/>
    <w:rsid w:val="00a67c22"/>
    <w:pPr>
      <w:keepNext w:val="true"/>
      <w:jc w:val="center"/>
      <w:outlineLvl w:val="2"/>
    </w:pPr>
    <w:rPr>
      <w:i/>
      <w:sz w:val="22"/>
    </w:rPr>
  </w:style>
  <w:style w:type="paragraph" w:styleId="Nadpis4">
    <w:name w:val="Heading 4"/>
    <w:basedOn w:val="Normal"/>
    <w:next w:val="Normal"/>
    <w:qFormat/>
    <w:rsid w:val="00a67c22"/>
    <w:pPr>
      <w:keepNext w:val="true"/>
      <w:jc w:val="center"/>
      <w:outlineLvl w:val="3"/>
    </w:pPr>
    <w:rPr>
      <w:b/>
      <w:i/>
      <w:iCs/>
      <w:sz w:val="28"/>
    </w:rPr>
  </w:style>
  <w:style w:type="paragraph" w:styleId="Nadpis5">
    <w:name w:val="Heading 5"/>
    <w:basedOn w:val="Normal"/>
    <w:next w:val="Normal"/>
    <w:qFormat/>
    <w:rsid w:val="00a67c22"/>
    <w:pPr>
      <w:keepNext w:val="true"/>
      <w:outlineLvl w:val="4"/>
    </w:pPr>
    <w:rPr>
      <w:bCs/>
      <w:sz w:val="24"/>
    </w:rPr>
  </w:style>
  <w:style w:type="paragraph" w:styleId="Nadpis6">
    <w:name w:val="Heading 6"/>
    <w:basedOn w:val="Normal"/>
    <w:next w:val="Normal"/>
    <w:qFormat/>
    <w:rsid w:val="00a67c22"/>
    <w:pPr>
      <w:keepNext w:val="true"/>
      <w:outlineLvl w:val="5"/>
    </w:pPr>
    <w:rPr>
      <w:color w:val="FF0000"/>
      <w:sz w:val="24"/>
    </w:rPr>
  </w:style>
  <w:style w:type="paragraph" w:styleId="Nadpis7">
    <w:name w:val="Heading 7"/>
    <w:basedOn w:val="Normal"/>
    <w:next w:val="Normal"/>
    <w:qFormat/>
    <w:rsid w:val="00a67c22"/>
    <w:pPr>
      <w:keepNext w:val="true"/>
      <w:jc w:val="center"/>
      <w:outlineLvl w:val="6"/>
    </w:pPr>
    <w:rPr>
      <w:b/>
      <w:i/>
      <w:iCs/>
      <w:color w:val="FF0000"/>
      <w:sz w:val="28"/>
    </w:rPr>
  </w:style>
  <w:style w:type="paragraph" w:styleId="Nadpis8">
    <w:name w:val="Heading 8"/>
    <w:basedOn w:val="Normal"/>
    <w:next w:val="Normal"/>
    <w:qFormat/>
    <w:rsid w:val="00a67c22"/>
    <w:pPr>
      <w:keepNext w:val="true"/>
      <w:jc w:val="center"/>
      <w:outlineLvl w:val="7"/>
    </w:pPr>
    <w:rPr>
      <w:rFonts w:ascii="Arial" w:hAnsi="Arial" w:cs="Arial"/>
      <w:i/>
      <w:sz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a67c22"/>
    <w:rPr/>
  </w:style>
  <w:style w:type="character" w:styleId="TextbublinyChar" w:customStyle="1">
    <w:name w:val="Text bubliny Char"/>
    <w:basedOn w:val="DefaultParagraphFont"/>
    <w:link w:val="Textbubliny"/>
    <w:qFormat/>
    <w:rsid w:val="003f25a1"/>
    <w:rPr>
      <w:rFonts w:ascii="Tahoma" w:hAnsi="Tahoma" w:cs="Tahoma"/>
      <w:sz w:val="16"/>
      <w:szCs w:val="16"/>
      <w:lang w:val="cs-CZ" w:eastAsia="en-US"/>
    </w:rPr>
  </w:style>
  <w:style w:type="character" w:styleId="PtaChar" w:customStyle="1">
    <w:name w:val="Päta Char"/>
    <w:basedOn w:val="DefaultParagraphFont"/>
    <w:link w:val="Pta"/>
    <w:uiPriority w:val="99"/>
    <w:qFormat/>
    <w:rsid w:val="003f25a1"/>
    <w:rPr>
      <w:lang w:val="cs-CZ" w:eastAsia="en-US"/>
    </w:rPr>
  </w:style>
  <w:style w:type="character" w:styleId="PlaceholderText">
    <w:name w:val="Placeholder Text"/>
    <w:basedOn w:val="DefaultParagraphFont"/>
    <w:uiPriority w:val="99"/>
    <w:semiHidden/>
    <w:qFormat/>
    <w:rsid w:val="00c72e48"/>
    <w:rPr>
      <w:color w:val="808080"/>
    </w:rPr>
  </w:style>
  <w:style w:type="character" w:styleId="VedlajsiNadpisChar" w:customStyle="1">
    <w:name w:val="VedlajsiNadpis Char"/>
    <w:basedOn w:val="DefaultParagraphFont"/>
    <w:link w:val="VedlajsiNadpis"/>
    <w:qFormat/>
    <w:rsid w:val="00ac59a3"/>
    <w:rPr>
      <w:rFonts w:ascii="Arial" w:hAnsi="Arial" w:cs="Arial"/>
      <w:b/>
      <w:spacing w:val="20"/>
      <w:sz w:val="28"/>
      <w:szCs w:val="28"/>
      <w:lang w:eastAsia="en-US"/>
    </w:rPr>
  </w:style>
  <w:style w:type="character" w:styleId="Internetovodkaz">
    <w:name w:val="Internetový odkaz"/>
    <w:basedOn w:val="DefaultParagraphFont"/>
    <w:rsid w:val="00ff59d4"/>
    <w:rPr>
      <w:color w:val="0000FF" w:themeColor="hyperlink"/>
      <w:u w:val="single"/>
    </w:rPr>
  </w:style>
  <w:style w:type="character" w:styleId="TextkomentraChar" w:customStyle="1">
    <w:name w:val="Text komentára Char"/>
    <w:basedOn w:val="DefaultParagraphFont"/>
    <w:link w:val="Textkomentra"/>
    <w:qFormat/>
    <w:rsid w:val="00057016"/>
    <w:rPr>
      <w:lang w:eastAsia="en-US"/>
    </w:rPr>
  </w:style>
  <w:style w:type="character" w:styleId="Annotationreference">
    <w:name w:val="annotation reference"/>
    <w:basedOn w:val="DefaultParagraphFont"/>
    <w:unhideWhenUsed/>
    <w:qFormat/>
    <w:rsid w:val="00057016"/>
    <w:rPr>
      <w:sz w:val="16"/>
      <w:szCs w:val="16"/>
    </w:rPr>
  </w:style>
  <w:style w:type="character" w:styleId="ListLabel1">
    <w:name w:val="ListLabel 1"/>
    <w:qFormat/>
    <w:rPr>
      <w:b w:val="false"/>
      <w:i w:val="false"/>
    </w:rPr>
  </w:style>
  <w:style w:type="character" w:styleId="ListLabel2">
    <w:name w:val="ListLabel 2"/>
    <w:qFormat/>
    <w:rPr>
      <w:b w:val="false"/>
      <w:i w:val="false"/>
    </w:rPr>
  </w:style>
  <w:style w:type="character" w:styleId="ListLabel3">
    <w:name w:val="ListLabel 3"/>
    <w:qFormat/>
    <w:rPr>
      <w:b w:val="false"/>
      <w:i w:val="false"/>
      <w:caps w:val="false"/>
      <w:smallCaps w:val="false"/>
      <w:strike w:val="false"/>
      <w:dstrike w:val="false"/>
      <w:vanish w:val="false"/>
      <w:position w:val="0"/>
      <w:sz w:val="20"/>
      <w:sz w:val="20"/>
      <w:vertAlign w:val="baseline"/>
    </w:rPr>
  </w:style>
  <w:style w:type="character" w:styleId="ListLabel4">
    <w:name w:val="ListLabel 4"/>
    <w:qFormat/>
    <w:rPr>
      <w:b w:val="false"/>
      <w:bCs w:val="false"/>
      <w:i w:val="false"/>
      <w:iCs w:val="false"/>
    </w:rPr>
  </w:style>
  <w:style w:type="character" w:styleId="ListLabel5">
    <w:name w:val="ListLabel 5"/>
    <w:qFormat/>
    <w:rPr>
      <w:b w:val="false"/>
      <w:bCs w:val="false"/>
      <w:i w:val="false"/>
      <w:iCs w:val="false"/>
    </w:rPr>
  </w:style>
  <w:style w:type="character" w:styleId="ListLabel6">
    <w:name w:val="ListLabel 6"/>
    <w:qFormat/>
    <w:rPr>
      <w:b w:val="false"/>
      <w:i w:val="false"/>
    </w:rPr>
  </w:style>
  <w:style w:type="character" w:styleId="ListLabel7">
    <w:name w:val="ListLabel 7"/>
    <w:qFormat/>
    <w:rPr>
      <w:rFonts w:eastAsia="Times New Roman" w:cs="Times New Roman"/>
    </w:rPr>
  </w:style>
  <w:style w:type="character" w:styleId="ListLabel8">
    <w:name w:val="ListLabel 8"/>
    <w:qFormat/>
    <w:rPr>
      <w:rFonts w:cs="Arial"/>
      <w:b w:val="false"/>
      <w:i w:val="false"/>
      <w:color w:val="auto"/>
      <w:sz w:val="18"/>
    </w:rPr>
  </w:style>
  <w:style w:type="character" w:styleId="ListLabel9">
    <w:name w:val="ListLabel 9"/>
    <w:qFormat/>
    <w:rPr>
      <w:sz w:val="18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18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18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b w:val="false"/>
      <w:i w:val="false"/>
      <w:sz w:val="20"/>
    </w:rPr>
  </w:style>
  <w:style w:type="character" w:styleId="ListLabel18">
    <w:name w:val="ListLabel 18"/>
    <w:qFormat/>
    <w:rPr>
      <w:b w:val="false"/>
      <w:i w:val="false"/>
    </w:rPr>
  </w:style>
  <w:style w:type="character" w:styleId="ListLabel19">
    <w:name w:val="ListLabel 19"/>
    <w:qFormat/>
    <w:rPr>
      <w:b w:val="false"/>
      <w:i w:val="false"/>
    </w:rPr>
  </w:style>
  <w:style w:type="character" w:styleId="ListLabel20">
    <w:name w:val="ListLabel 20"/>
    <w:qFormat/>
    <w:rPr>
      <w:rFonts w:eastAsia="Times New Roman" w:cs="Arial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Times New Roman"/>
      <w:b/>
      <w:i w:val="false"/>
      <w:caps w:val="false"/>
      <w:smallCaps w:val="false"/>
      <w:strike w:val="false"/>
      <w:dstrike w:val="false"/>
      <w:vanish w:val="false"/>
      <w:color w:val="000000"/>
      <w:position w:val="0"/>
      <w:sz w:val="20"/>
      <w:sz w:val="20"/>
      <w:u w:val="none"/>
      <w:effect w:val="none"/>
      <w:vertAlign w:val="baseline"/>
    </w:rPr>
  </w:style>
  <w:style w:type="character" w:styleId="ListLabel28">
    <w:name w:val="ListLabel 28"/>
    <w:qFormat/>
    <w:rPr>
      <w:rFonts w:cs="Times New Roman"/>
      <w:b w:val="false"/>
      <w:i w:val="false"/>
      <w:caps w:val="false"/>
      <w:smallCaps w:val="false"/>
      <w:strike w:val="false"/>
      <w:dstrike w:val="false"/>
      <w:vanish w:val="false"/>
      <w:color w:val="000000"/>
      <w:position w:val="0"/>
      <w:sz w:val="20"/>
      <w:sz w:val="20"/>
      <w:u w:val="none"/>
      <w:effect w:val="none"/>
      <w:vertAlign w:val="baseline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rsid w:val="00a67c22"/>
    <w:pPr>
      <w:jc w:val="both"/>
    </w:pPr>
    <w:rPr>
      <w:rFonts w:ascii="AT*Toronto" w:hAnsi="AT*Toronto"/>
      <w:sz w:val="22"/>
    </w:rPr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lavika">
    <w:name w:val="Header"/>
    <w:basedOn w:val="Normal"/>
    <w:rsid w:val="00a67c22"/>
    <w:pPr>
      <w:tabs>
        <w:tab w:val="center" w:pos="4153" w:leader="none"/>
        <w:tab w:val="right" w:pos="8306" w:leader="none"/>
      </w:tabs>
    </w:pPr>
    <w:rPr/>
  </w:style>
  <w:style w:type="paragraph" w:styleId="Pta">
    <w:name w:val="Footer"/>
    <w:basedOn w:val="Normal"/>
    <w:link w:val="PtaChar"/>
    <w:uiPriority w:val="99"/>
    <w:rsid w:val="00a67c22"/>
    <w:pPr>
      <w:tabs>
        <w:tab w:val="center" w:pos="4153" w:leader="none"/>
        <w:tab w:val="right" w:pos="8306" w:leader="none"/>
      </w:tabs>
    </w:pPr>
    <w:rPr/>
  </w:style>
  <w:style w:type="paragraph" w:styleId="BodyText2">
    <w:name w:val="Body Text 2"/>
    <w:basedOn w:val="Normal"/>
    <w:qFormat/>
    <w:rsid w:val="00a67c22"/>
    <w:pPr>
      <w:jc w:val="both"/>
    </w:pPr>
    <w:rPr>
      <w:rFonts w:ascii="AT*Toronto" w:hAnsi="AT*Toronto"/>
      <w:sz w:val="24"/>
    </w:rPr>
  </w:style>
  <w:style w:type="paragraph" w:styleId="Odsadenietelatextu">
    <w:name w:val="Body Text Indent"/>
    <w:basedOn w:val="Normal"/>
    <w:rsid w:val="00a67c22"/>
    <w:pPr>
      <w:tabs>
        <w:tab w:val="left" w:pos="709" w:leader="none"/>
      </w:tabs>
      <w:ind w:left="700" w:hanging="360"/>
      <w:jc w:val="both"/>
    </w:pPr>
    <w:rPr>
      <w:rFonts w:ascii="AT*Toronto" w:hAnsi="AT*Toronto"/>
      <w:sz w:val="24"/>
    </w:rPr>
  </w:style>
  <w:style w:type="paragraph" w:styleId="BodyTextIndent2">
    <w:name w:val="Body Text Indent 2"/>
    <w:basedOn w:val="Normal"/>
    <w:qFormat/>
    <w:rsid w:val="00a67c22"/>
    <w:pPr>
      <w:tabs>
        <w:tab w:val="left" w:pos="284" w:leader="none"/>
      </w:tabs>
      <w:ind w:left="284" w:hanging="284"/>
      <w:jc w:val="both"/>
    </w:pPr>
    <w:rPr>
      <w:rFonts w:ascii="AT*Toronto" w:hAnsi="AT*Toronto"/>
      <w:sz w:val="22"/>
    </w:rPr>
  </w:style>
  <w:style w:type="paragraph" w:styleId="BodyTextIndent3">
    <w:name w:val="Body Text Indent 3"/>
    <w:basedOn w:val="Normal"/>
    <w:qFormat/>
    <w:rsid w:val="00a67c22"/>
    <w:pPr>
      <w:ind w:left="993" w:hanging="993"/>
    </w:pPr>
    <w:rPr>
      <w:rFonts w:ascii="AT*Toronto" w:hAnsi="AT*Toronto"/>
      <w:b/>
      <w:sz w:val="22"/>
    </w:rPr>
  </w:style>
  <w:style w:type="paragraph" w:styleId="BodyText3">
    <w:name w:val="Body Text 3"/>
    <w:basedOn w:val="Normal"/>
    <w:qFormat/>
    <w:rsid w:val="00a67c22"/>
    <w:pPr>
      <w:spacing w:before="120" w:after="0"/>
      <w:ind w:right="56" w:hanging="0"/>
      <w:jc w:val="both"/>
    </w:pPr>
    <w:rPr>
      <w:b/>
      <w:bCs/>
      <w:i/>
      <w:iCs/>
      <w:sz w:val="24"/>
      <w:szCs w:val="24"/>
    </w:rPr>
  </w:style>
  <w:style w:type="paragraph" w:styleId="Nzov">
    <w:name w:val="Title"/>
    <w:basedOn w:val="Normal"/>
    <w:qFormat/>
    <w:rsid w:val="00a67c22"/>
    <w:pPr>
      <w:shd w:val="clear" w:color="auto" w:fill="CCCCCC"/>
      <w:tabs>
        <w:tab w:val="right" w:pos="9639" w:leader="none"/>
      </w:tabs>
      <w:jc w:val="center"/>
    </w:pPr>
    <w:rPr>
      <w:b/>
      <w:spacing w:val="40"/>
      <w:sz w:val="24"/>
    </w:rPr>
  </w:style>
  <w:style w:type="paragraph" w:styleId="Annotationtext">
    <w:name w:val="annotation text"/>
    <w:basedOn w:val="Normal"/>
    <w:link w:val="TextkomentraChar"/>
    <w:qFormat/>
    <w:rsid w:val="0087670c"/>
    <w:pPr/>
    <w:rPr/>
  </w:style>
  <w:style w:type="paragraph" w:styleId="Annotationsubject">
    <w:name w:val="annotation subject"/>
    <w:basedOn w:val="Annotationtext"/>
    <w:next w:val="Annotationtext"/>
    <w:semiHidden/>
    <w:qFormat/>
    <w:rsid w:val="0087670c"/>
    <w:pPr/>
    <w:rPr>
      <w:b/>
      <w:bCs/>
    </w:rPr>
  </w:style>
  <w:style w:type="paragraph" w:styleId="BalloonText">
    <w:name w:val="Balloon Text"/>
    <w:basedOn w:val="Normal"/>
    <w:link w:val="TextbublinyChar"/>
    <w:qFormat/>
    <w:rsid w:val="003f25a1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f57d6a"/>
    <w:pPr>
      <w:spacing w:beforeAutospacing="1" w:afterAutospacing="1"/>
    </w:pPr>
    <w:rPr>
      <w:sz w:val="24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367308"/>
    <w:pPr>
      <w:spacing w:before="0" w:after="0"/>
      <w:ind w:left="720" w:hanging="0"/>
      <w:contextualSpacing/>
    </w:pPr>
    <w:rPr/>
  </w:style>
  <w:style w:type="paragraph" w:styleId="VedlajsiNadpis" w:customStyle="1">
    <w:name w:val="VedlajsiNadpis"/>
    <w:basedOn w:val="Normal"/>
    <w:link w:val="VedlajsiNadpisChar"/>
    <w:qFormat/>
    <w:rsid w:val="00ac59a3"/>
    <w:pPr>
      <w:pBdr>
        <w:top w:val="single" w:sz="4" w:space="6" w:color="000000"/>
        <w:left w:val="single" w:sz="4" w:space="6" w:color="000000"/>
        <w:bottom w:val="single" w:sz="4" w:space="6" w:color="000000"/>
        <w:right w:val="single" w:sz="4" w:space="6" w:color="000000"/>
      </w:pBdr>
      <w:jc w:val="center"/>
    </w:pPr>
    <w:rPr>
      <w:rFonts w:ascii="Arial" w:hAnsi="Arial" w:cs="Arial"/>
      <w:b/>
      <w:spacing w:val="20"/>
      <w:sz w:val="28"/>
      <w:szCs w:val="28"/>
    </w:rPr>
  </w:style>
  <w:style w:type="paragraph" w:styleId="CommentSubject1" w:customStyle="1">
    <w:name w:val="Comment Subject1"/>
    <w:basedOn w:val="Annotationtext"/>
    <w:next w:val="Annotationtext"/>
    <w:semiHidden/>
    <w:qFormat/>
    <w:rsid w:val="00a7623d"/>
    <w:pPr/>
    <w:rPr>
      <w:b/>
      <w:bCs/>
      <w:lang w:val="en-GB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riekatabuky">
    <w:name w:val="Table Grid"/>
    <w:basedOn w:val="Normlnatabuka"/>
    <w:rsid w:val="0094067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glossaryDocument" Target="glossary/document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C5ECB1ED0A14243BF27D3BC6B640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25291-7D40-446D-B95F-640A747A15E7}"/>
      </w:docPartPr>
      <w:docPartBody>
        <w:p w:rsidR="00D67F7C" w:rsidRDefault="00FE121F" w:rsidP="00FE121F">
          <w:pPr>
            <w:pStyle w:val="1C5ECB1ED0A14243BF27D3BC6B6403F31"/>
          </w:pPr>
          <w:r>
            <w:rPr>
              <w:b/>
              <w:spacing w:val="10"/>
              <w:sz w:val="24"/>
              <w:szCs w:val="21"/>
            </w:rPr>
            <w:t xml:space="preserve">     </w:t>
          </w:r>
        </w:p>
      </w:docPartBody>
    </w:docPart>
    <w:docPart>
      <w:docPartPr>
        <w:name w:val="B286C1919B7E412BB3B8D6D62FB55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F5488-D574-4058-B711-985467E50882}"/>
      </w:docPartPr>
      <w:docPartBody>
        <w:p w:rsidR="00D67F7C" w:rsidRDefault="00FE121F" w:rsidP="00FE121F">
          <w:pPr>
            <w:pStyle w:val="B286C1919B7E412BB3B8D6D62FB558FF1"/>
          </w:pPr>
          <w:r>
            <w:rPr>
              <w:b/>
              <w:spacing w:val="10"/>
              <w:sz w:val="24"/>
              <w:szCs w:val="21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72D77"/>
    <w:rsid w:val="00183494"/>
    <w:rsid w:val="0023329E"/>
    <w:rsid w:val="00254B53"/>
    <w:rsid w:val="002A6CC6"/>
    <w:rsid w:val="00500C24"/>
    <w:rsid w:val="0078107F"/>
    <w:rsid w:val="00BE4611"/>
    <w:rsid w:val="00C12EA8"/>
    <w:rsid w:val="00C468F2"/>
    <w:rsid w:val="00C72D77"/>
    <w:rsid w:val="00D67F7C"/>
    <w:rsid w:val="00DA07FD"/>
    <w:rsid w:val="00E50125"/>
    <w:rsid w:val="00F702B8"/>
    <w:rsid w:val="00FE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329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FE121F"/>
    <w:rPr>
      <w:color w:val="808080"/>
    </w:rPr>
  </w:style>
  <w:style w:type="paragraph" w:customStyle="1" w:styleId="7A720A8B9F9D477B83A217EEEB1D6DF0">
    <w:name w:val="7A720A8B9F9D477B83A217EEEB1D6DF0"/>
    <w:rsid w:val="00C72D77"/>
  </w:style>
  <w:style w:type="paragraph" w:customStyle="1" w:styleId="15C9C85AB51840F7924306E5E6B3A91F">
    <w:name w:val="15C9C85AB51840F7924306E5E6B3A91F"/>
    <w:rsid w:val="00C72D77"/>
  </w:style>
  <w:style w:type="paragraph" w:customStyle="1" w:styleId="6FEA38DD2D5F4595B8A44A42CFD6F814">
    <w:name w:val="6FEA38DD2D5F4595B8A44A42CFD6F814"/>
    <w:rsid w:val="00C72D77"/>
  </w:style>
  <w:style w:type="paragraph" w:customStyle="1" w:styleId="F218605D754E45AA9234C169372EA33F">
    <w:name w:val="F218605D754E45AA9234C169372EA33F"/>
    <w:rsid w:val="00C72D77"/>
  </w:style>
  <w:style w:type="paragraph" w:customStyle="1" w:styleId="C15BFC522A0D4C64A863EF19CF370FDC">
    <w:name w:val="C15BFC522A0D4C64A863EF19CF370FDC"/>
    <w:rsid w:val="00C72D77"/>
  </w:style>
  <w:style w:type="paragraph" w:customStyle="1" w:styleId="391E9345C6D049FDA8DC53B437856E4B">
    <w:name w:val="391E9345C6D049FDA8DC53B437856E4B"/>
    <w:rsid w:val="00C72D77"/>
  </w:style>
  <w:style w:type="paragraph" w:customStyle="1" w:styleId="F746ECDA22A8437A80581CE57DF39FFF">
    <w:name w:val="F746ECDA22A8437A80581CE57DF39FFF"/>
    <w:rsid w:val="00C72D77"/>
  </w:style>
  <w:style w:type="paragraph" w:customStyle="1" w:styleId="262AEF0A5CE44F37978697703FB002B5">
    <w:name w:val="262AEF0A5CE44F37978697703FB002B5"/>
    <w:rsid w:val="00C72D77"/>
  </w:style>
  <w:style w:type="paragraph" w:customStyle="1" w:styleId="DB7B27AE73BB44DC96E2DC9258EC8B5F">
    <w:name w:val="DB7B27AE73BB44DC96E2DC9258EC8B5F"/>
    <w:rsid w:val="0023329E"/>
  </w:style>
  <w:style w:type="paragraph" w:customStyle="1" w:styleId="B25AF073007F4A16AA0F2703AA9FAF09">
    <w:name w:val="B25AF073007F4A16AA0F2703AA9FAF09"/>
    <w:rsid w:val="0023329E"/>
  </w:style>
  <w:style w:type="paragraph" w:customStyle="1" w:styleId="19255BA932104980B7B776A2404F315B">
    <w:name w:val="19255BA932104980B7B776A2404F315B"/>
    <w:rsid w:val="0023329E"/>
  </w:style>
  <w:style w:type="paragraph" w:customStyle="1" w:styleId="B878106B8AAD455084B5A8B16667B897">
    <w:name w:val="B878106B8AAD455084B5A8B16667B897"/>
    <w:rsid w:val="0023329E"/>
  </w:style>
  <w:style w:type="paragraph" w:customStyle="1" w:styleId="594EF86FFE6E45E1AAB7395C1243928D">
    <w:name w:val="594EF86FFE6E45E1AAB7395C1243928D"/>
    <w:rsid w:val="0023329E"/>
  </w:style>
  <w:style w:type="paragraph" w:customStyle="1" w:styleId="22E0C189B5CE47F3AFA2954C700DE2FA">
    <w:name w:val="22E0C189B5CE47F3AFA2954C700DE2FA"/>
    <w:rsid w:val="0023329E"/>
  </w:style>
  <w:style w:type="paragraph" w:customStyle="1" w:styleId="9BE1BA9DB54E48B7B0026D4686A6E54C">
    <w:name w:val="9BE1BA9DB54E48B7B0026D4686A6E54C"/>
    <w:rsid w:val="0023329E"/>
  </w:style>
  <w:style w:type="paragraph" w:customStyle="1" w:styleId="6B66202FB4264EDFB11BC45C9A72056D">
    <w:name w:val="6B66202FB4264EDFB11BC45C9A72056D"/>
    <w:rsid w:val="0023329E"/>
  </w:style>
  <w:style w:type="paragraph" w:customStyle="1" w:styleId="08E5CDC735CA4787B265C3071DA9871A">
    <w:name w:val="08E5CDC735CA4787B265C3071DA9871A"/>
    <w:rsid w:val="0023329E"/>
  </w:style>
  <w:style w:type="paragraph" w:customStyle="1" w:styleId="864FEE21D202488888ADDC9959F78389">
    <w:name w:val="864FEE21D202488888ADDC9959F78389"/>
    <w:rsid w:val="0023329E"/>
  </w:style>
  <w:style w:type="paragraph" w:customStyle="1" w:styleId="DB286FB911A14202A70B800C5F3C75BB">
    <w:name w:val="DB286FB911A14202A70B800C5F3C75BB"/>
    <w:rsid w:val="0023329E"/>
  </w:style>
  <w:style w:type="paragraph" w:customStyle="1" w:styleId="E9096B6BC7724C458FAD3BD4CEF9678E">
    <w:name w:val="E9096B6BC7724C458FAD3BD4CEF9678E"/>
    <w:rsid w:val="0023329E"/>
  </w:style>
  <w:style w:type="paragraph" w:customStyle="1" w:styleId="4B9AC9D5257941098367E6BC9D116EFD">
    <w:name w:val="4B9AC9D5257941098367E6BC9D116EFD"/>
    <w:rsid w:val="0023329E"/>
  </w:style>
  <w:style w:type="paragraph" w:customStyle="1" w:styleId="DADD54E57A35400FA4D09E8B755BC8D9">
    <w:name w:val="DADD54E57A35400FA4D09E8B755BC8D9"/>
    <w:rsid w:val="0023329E"/>
  </w:style>
  <w:style w:type="paragraph" w:customStyle="1" w:styleId="3333234DB3C64EACBEB705A7AD9BF9C3">
    <w:name w:val="3333234DB3C64EACBEB705A7AD9BF9C3"/>
    <w:rsid w:val="00500C24"/>
  </w:style>
  <w:style w:type="paragraph" w:customStyle="1" w:styleId="C550A0EA56854881B7DB82319FAE303D">
    <w:name w:val="C550A0EA56854881B7DB82319FAE303D"/>
    <w:rsid w:val="00500C24"/>
  </w:style>
  <w:style w:type="paragraph" w:customStyle="1" w:styleId="3D9F1617AF494D99B5714BF71ECD5DAB">
    <w:name w:val="3D9F1617AF494D99B5714BF71ECD5DAB"/>
    <w:rsid w:val="00500C24"/>
  </w:style>
  <w:style w:type="paragraph" w:customStyle="1" w:styleId="A0D6FD2708E945A3A32E2B3843FD738A">
    <w:name w:val="A0D6FD2708E945A3A32E2B3843FD738A"/>
    <w:rsid w:val="00500C24"/>
  </w:style>
  <w:style w:type="paragraph" w:customStyle="1" w:styleId="146A6006D85C45C68FDEE9806FBEF9DC">
    <w:name w:val="146A6006D85C45C68FDEE9806FBEF9DC"/>
    <w:rsid w:val="00500C24"/>
  </w:style>
  <w:style w:type="paragraph" w:customStyle="1" w:styleId="948394E6B3074A95B34665846BD4A52A">
    <w:name w:val="948394E6B3074A95B34665846BD4A52A"/>
    <w:rsid w:val="00500C24"/>
  </w:style>
  <w:style w:type="paragraph" w:customStyle="1" w:styleId="37C0017FC96B4856AA17EDC5385BE637">
    <w:name w:val="37C0017FC96B4856AA17EDC5385BE637"/>
    <w:rsid w:val="00500C24"/>
  </w:style>
  <w:style w:type="paragraph" w:customStyle="1" w:styleId="520180819DCE48E49EF5CC7AF4771242">
    <w:name w:val="520180819DCE48E49EF5CC7AF4771242"/>
    <w:rsid w:val="00500C24"/>
  </w:style>
  <w:style w:type="paragraph" w:customStyle="1" w:styleId="B75F6CAA99C6414890468600D93378BC">
    <w:name w:val="B75F6CAA99C6414890468600D93378BC"/>
    <w:rsid w:val="00500C24"/>
  </w:style>
  <w:style w:type="paragraph" w:customStyle="1" w:styleId="D7EF12FBFE914789BAA5409ADB71E289">
    <w:name w:val="D7EF12FBFE914789BAA5409ADB71E289"/>
    <w:rsid w:val="00500C24"/>
  </w:style>
  <w:style w:type="paragraph" w:customStyle="1" w:styleId="6E06C33B91754871B73197AD6163FFBC">
    <w:name w:val="6E06C33B91754871B73197AD6163FFBC"/>
    <w:rsid w:val="00500C24"/>
  </w:style>
  <w:style w:type="paragraph" w:customStyle="1" w:styleId="CFC3710BA70744F2AA71FBBFE9CABC7A">
    <w:name w:val="CFC3710BA70744F2AA71FBBFE9CABC7A"/>
    <w:rsid w:val="00500C24"/>
  </w:style>
  <w:style w:type="paragraph" w:customStyle="1" w:styleId="1C5ECB1ED0A14243BF27D3BC6B6403F3">
    <w:name w:val="1C5ECB1ED0A14243BF27D3BC6B6403F3"/>
    <w:rsid w:val="00FE121F"/>
  </w:style>
  <w:style w:type="paragraph" w:customStyle="1" w:styleId="B286C1919B7E412BB3B8D6D62FB558FF">
    <w:name w:val="B286C1919B7E412BB3B8D6D62FB558FF"/>
    <w:rsid w:val="00FE121F"/>
  </w:style>
  <w:style w:type="paragraph" w:customStyle="1" w:styleId="1C5ECB1ED0A14243BF27D3BC6B6403F31">
    <w:name w:val="1C5ECB1ED0A14243BF27D3BC6B6403F31"/>
    <w:rsid w:val="00FE121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286C1919B7E412BB3B8D6D62FB558FF1">
    <w:name w:val="B286C1919B7E412BB3B8D6D62FB558FF1"/>
    <w:rsid w:val="00FE121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F053E-0F0B-4323-ACE7-7745CB1F0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vzormaj</Template>
  <TotalTime>13</TotalTime>
  <Application>LibreOffice/6.1.0.3$Windows_x86 LibreOffice_project/efb621ed25068d70781dc026f7e9c5187a4decd1</Application>
  <Pages>2</Pages>
  <Words>360</Words>
  <Characters>2096</Characters>
  <CharactersWithSpaces>2511</CharactersWithSpaces>
  <Paragraphs>35</Paragraphs>
  <Company>Union poisťovňa a.s.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2019-09-11T18:11:00Z</dcterms:created>
  <dc:creator>Svirloch Marek</dc:creator>
  <dc:description/>
  <dc:language>sk-SK</dc:language>
  <cp:lastModifiedBy>AdamikovaJ</cp:lastModifiedBy>
  <cp:lastPrinted>2019-09-17T10:44:00Z</cp:lastPrinted>
  <dcterms:modified xsi:type="dcterms:W3CDTF">2019-09-17T10:44:00Z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Union poisťovňa a.s.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